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B74E" w14:textId="6AC8F15E" w:rsidR="002A1533" w:rsidRPr="00DF2B7D" w:rsidRDefault="00946789" w:rsidP="00DF2B7D">
      <w:pPr>
        <w:pStyle w:val="10"/>
        <w:spacing w:before="0" w:after="0" w:line="360" w:lineRule="auto"/>
        <w:jc w:val="center"/>
        <w:rPr>
          <w:rFonts w:ascii="黑体" w:eastAsia="黑体" w:hAnsi="黑体"/>
          <w:sz w:val="32"/>
          <w:szCs w:val="32"/>
        </w:rPr>
      </w:pPr>
      <w:r w:rsidRPr="00DF2B7D">
        <w:rPr>
          <w:rFonts w:ascii="黑体" w:eastAsia="黑体" w:hAnsi="黑体" w:hint="eastAsia"/>
          <w:sz w:val="32"/>
          <w:szCs w:val="32"/>
        </w:rPr>
        <w:t>关于</w:t>
      </w:r>
      <w:r w:rsidR="000A78BD" w:rsidRPr="00DF2B7D">
        <w:rPr>
          <w:rFonts w:ascii="黑体" w:eastAsia="黑体" w:hAnsi="黑体" w:hint="eastAsia"/>
          <w:sz w:val="32"/>
          <w:szCs w:val="32"/>
        </w:rPr>
        <w:t>绿色矿山</w:t>
      </w:r>
      <w:r w:rsidR="00983E6C" w:rsidRPr="00DF2B7D">
        <w:rPr>
          <w:rFonts w:ascii="黑体" w:eastAsia="黑体" w:hAnsi="黑体" w:hint="eastAsia"/>
          <w:sz w:val="32"/>
          <w:szCs w:val="32"/>
        </w:rPr>
        <w:t>建设</w:t>
      </w:r>
      <w:bookmarkStart w:id="0" w:name="_GoBack"/>
      <w:bookmarkEnd w:id="0"/>
      <w:r w:rsidR="000A78BD" w:rsidRPr="00DF2B7D">
        <w:rPr>
          <w:rFonts w:ascii="黑体" w:eastAsia="黑体" w:hAnsi="黑体" w:hint="eastAsia"/>
          <w:sz w:val="32"/>
          <w:szCs w:val="32"/>
        </w:rPr>
        <w:t>标准</w:t>
      </w:r>
      <w:r w:rsidR="00DD4600" w:rsidRPr="00DF2B7D">
        <w:rPr>
          <w:rFonts w:ascii="黑体" w:eastAsia="黑体" w:hAnsi="黑体" w:hint="eastAsia"/>
          <w:sz w:val="32"/>
          <w:szCs w:val="32"/>
        </w:rPr>
        <w:t>化工作的</w:t>
      </w:r>
      <w:r w:rsidR="000A78BD" w:rsidRPr="00DF2B7D">
        <w:rPr>
          <w:rFonts w:ascii="黑体" w:eastAsia="黑体" w:hAnsi="黑体" w:hint="eastAsia"/>
          <w:sz w:val="32"/>
          <w:szCs w:val="32"/>
        </w:rPr>
        <w:t>思考</w:t>
      </w:r>
      <w:r w:rsidR="007A108C" w:rsidRPr="00DF2B7D">
        <w:rPr>
          <w:rStyle w:val="af1"/>
          <w:rFonts w:ascii="黑体" w:eastAsia="黑体" w:hAnsi="黑体"/>
          <w:sz w:val="32"/>
          <w:szCs w:val="32"/>
        </w:rPr>
        <w:footnoteReference w:id="1"/>
      </w:r>
    </w:p>
    <w:p w14:paraId="37E82491" w14:textId="1469F6A4" w:rsidR="00547E95" w:rsidRPr="00547E95" w:rsidRDefault="00547E95" w:rsidP="00547E95">
      <w:pPr>
        <w:spacing w:line="360" w:lineRule="auto"/>
        <w:jc w:val="center"/>
        <w:rPr>
          <w:rFonts w:asciiTheme="minorEastAsia" w:hAnsiTheme="minorEastAsia"/>
        </w:rPr>
      </w:pPr>
      <w:bookmarkStart w:id="1" w:name="_Toc534901975"/>
      <w:r w:rsidRPr="00547E95">
        <w:rPr>
          <w:rFonts w:asciiTheme="minorEastAsia" w:hAnsiTheme="minorEastAsia" w:hint="eastAsia"/>
        </w:rPr>
        <w:t>李杏茹</w:t>
      </w:r>
      <w:r w:rsidRPr="00547E95">
        <w:rPr>
          <w:rFonts w:asciiTheme="minorEastAsia" w:hAnsiTheme="minorEastAsia"/>
          <w:vertAlign w:val="superscript"/>
        </w:rPr>
        <w:t>1</w:t>
      </w:r>
      <w:r>
        <w:rPr>
          <w:rFonts w:asciiTheme="minorEastAsia" w:hAnsiTheme="minorEastAsia"/>
        </w:rPr>
        <w:t>,</w:t>
      </w:r>
      <w:r w:rsidRPr="00547E95">
        <w:rPr>
          <w:rFonts w:asciiTheme="minorEastAsia" w:hAnsiTheme="minorEastAsia" w:hint="eastAsia"/>
        </w:rPr>
        <w:t>申文金</w:t>
      </w:r>
      <w:r w:rsidRPr="00547E95">
        <w:rPr>
          <w:rFonts w:asciiTheme="minorEastAsia" w:hAnsiTheme="minorEastAsia" w:hint="eastAsia"/>
          <w:vertAlign w:val="superscript"/>
        </w:rPr>
        <w:t>1,2</w:t>
      </w:r>
      <w:r>
        <w:rPr>
          <w:rFonts w:asciiTheme="minorEastAsia" w:hAnsiTheme="minorEastAsia"/>
        </w:rPr>
        <w:t>,</w:t>
      </w:r>
      <w:r w:rsidRPr="00547E95">
        <w:rPr>
          <w:rFonts w:asciiTheme="minorEastAsia" w:hAnsiTheme="minorEastAsia" w:hint="eastAsia"/>
        </w:rPr>
        <w:t>李瑞军</w:t>
      </w:r>
      <w:r w:rsidRPr="00547E95">
        <w:rPr>
          <w:rFonts w:asciiTheme="minorEastAsia" w:hAnsiTheme="minorEastAsia" w:hint="eastAsia"/>
          <w:vertAlign w:val="superscript"/>
        </w:rPr>
        <w:t>1</w:t>
      </w:r>
      <w:r>
        <w:rPr>
          <w:rFonts w:asciiTheme="minorEastAsia" w:hAnsiTheme="minorEastAsia"/>
        </w:rPr>
        <w:t>,</w:t>
      </w:r>
      <w:r w:rsidRPr="00547E95">
        <w:rPr>
          <w:rFonts w:asciiTheme="minorEastAsia" w:hAnsiTheme="minorEastAsia" w:hint="eastAsia"/>
        </w:rPr>
        <w:t>于常亮</w:t>
      </w:r>
      <w:r w:rsidRPr="00547E95">
        <w:rPr>
          <w:rFonts w:asciiTheme="minorEastAsia" w:hAnsiTheme="minorEastAsia" w:hint="eastAsia"/>
          <w:vertAlign w:val="superscript"/>
        </w:rPr>
        <w:t>1</w:t>
      </w:r>
      <w:r>
        <w:rPr>
          <w:rFonts w:asciiTheme="minorEastAsia" w:hAnsiTheme="minorEastAsia"/>
        </w:rPr>
        <w:t>,</w:t>
      </w:r>
      <w:r w:rsidRPr="00547E95">
        <w:rPr>
          <w:rFonts w:asciiTheme="minorEastAsia" w:hAnsiTheme="minorEastAsia" w:hint="eastAsia"/>
        </w:rPr>
        <w:t>刘亚改</w:t>
      </w:r>
      <w:r w:rsidRPr="00547E95">
        <w:rPr>
          <w:rFonts w:asciiTheme="minorEastAsia" w:hAnsiTheme="minorEastAsia" w:hint="eastAsia"/>
          <w:vertAlign w:val="superscript"/>
        </w:rPr>
        <w:t>1</w:t>
      </w:r>
    </w:p>
    <w:p w14:paraId="21D51605" w14:textId="5FCFAA03" w:rsidR="0039249D" w:rsidRPr="008F1AA3" w:rsidRDefault="00547E95" w:rsidP="00547E95">
      <w:pPr>
        <w:spacing w:line="360" w:lineRule="auto"/>
        <w:rPr>
          <w:rFonts w:asciiTheme="minorEastAsia" w:hAnsiTheme="minorEastAsia"/>
        </w:rPr>
      </w:pPr>
      <w:r w:rsidRPr="00547E95">
        <w:rPr>
          <w:rFonts w:asciiTheme="minorEastAsia" w:hAnsiTheme="minorEastAsia" w:hint="eastAsia"/>
        </w:rPr>
        <w:t>（1.中国自然资源经济研究院，北京 101149; 2.中国人民大学公共管理学院，北京 100872）</w:t>
      </w:r>
      <w:r w:rsidR="00724193" w:rsidRPr="008F1AA3">
        <w:rPr>
          <w:rFonts w:asciiTheme="minorEastAsia" w:hAnsiTheme="minorEastAsia" w:cs="Times New Roman" w:hint="eastAsia"/>
          <w:b/>
          <w:bCs/>
          <w:szCs w:val="21"/>
          <w:shd w:val="clear" w:color="auto" w:fill="FFFFFF"/>
        </w:rPr>
        <w:t>摘要：</w:t>
      </w:r>
      <w:r w:rsidR="003020D7" w:rsidRPr="008F1AA3">
        <w:rPr>
          <w:rFonts w:asciiTheme="minorEastAsia" w:hAnsiTheme="minorEastAsia" w:cs="Times New Roman" w:hint="eastAsia"/>
          <w:bCs/>
          <w:szCs w:val="21"/>
          <w:shd w:val="clear" w:color="auto" w:fill="FFFFFF"/>
        </w:rPr>
        <w:t>标准是绿色矿山建设的重要技术支撑。</w:t>
      </w:r>
      <w:r w:rsidR="00C17D00">
        <w:rPr>
          <w:rFonts w:asciiTheme="minorEastAsia" w:hAnsiTheme="minorEastAsia" w:cs="Times New Roman" w:hint="eastAsia"/>
          <w:bCs/>
          <w:szCs w:val="21"/>
          <w:shd w:val="clear" w:color="auto" w:fill="FFFFFF"/>
        </w:rPr>
        <w:t>文章</w:t>
      </w:r>
      <w:r w:rsidR="003020D7" w:rsidRPr="008F1AA3">
        <w:rPr>
          <w:rFonts w:asciiTheme="minorEastAsia" w:hAnsiTheme="minorEastAsia" w:cs="Times New Roman" w:hint="eastAsia"/>
          <w:bCs/>
          <w:szCs w:val="21"/>
          <w:shd w:val="clear" w:color="auto" w:fill="FFFFFF"/>
        </w:rPr>
        <w:t>分析总结了国外绿色矿山建设的要求与经验，系统研究了支撑我国绿色矿山建设、评价等工作的标准现状，</w:t>
      </w:r>
      <w:r w:rsidR="00DF625D" w:rsidRPr="008F1AA3">
        <w:rPr>
          <w:rFonts w:asciiTheme="minorEastAsia" w:hAnsiTheme="minorEastAsia" w:cs="Times New Roman" w:hint="eastAsia"/>
          <w:bCs/>
          <w:szCs w:val="21"/>
          <w:shd w:val="clear" w:color="auto" w:fill="FFFFFF"/>
        </w:rPr>
        <w:t>针对</w:t>
      </w:r>
      <w:r w:rsidR="00B812F5">
        <w:rPr>
          <w:rFonts w:asciiTheme="minorEastAsia" w:hAnsiTheme="minorEastAsia" w:cs="Times New Roman" w:hint="eastAsia"/>
          <w:bCs/>
          <w:szCs w:val="21"/>
          <w:shd w:val="clear" w:color="auto" w:fill="FFFFFF"/>
        </w:rPr>
        <w:t>当前</w:t>
      </w:r>
      <w:r w:rsidR="00DF625D" w:rsidRPr="008F1AA3">
        <w:rPr>
          <w:rFonts w:asciiTheme="minorEastAsia" w:hAnsiTheme="minorEastAsia" w:cs="Times New Roman" w:hint="eastAsia"/>
          <w:bCs/>
          <w:szCs w:val="21"/>
          <w:shd w:val="clear" w:color="auto" w:fill="FFFFFF"/>
        </w:rPr>
        <w:t>标准支撑绿色矿山建设工作的不足，</w:t>
      </w:r>
      <w:r w:rsidR="003020D7" w:rsidRPr="008F1AA3">
        <w:rPr>
          <w:rFonts w:asciiTheme="minorEastAsia" w:hAnsiTheme="minorEastAsia" w:cs="Times New Roman" w:hint="eastAsia"/>
          <w:bCs/>
          <w:szCs w:val="21"/>
          <w:shd w:val="clear" w:color="auto" w:fill="FFFFFF"/>
        </w:rPr>
        <w:t>提出加快完善绿色矿山建设标准体系、逐渐建立统一的绿色矿山建设评价体系、加强标准宣贯与实施等建议。</w:t>
      </w:r>
    </w:p>
    <w:p w14:paraId="06BA9051" w14:textId="77777777" w:rsidR="00724193" w:rsidRPr="008F1AA3" w:rsidRDefault="00724193" w:rsidP="00E61961">
      <w:pPr>
        <w:snapToGrid w:val="0"/>
        <w:spacing w:line="360" w:lineRule="auto"/>
        <w:contextualSpacing/>
        <w:rPr>
          <w:rFonts w:asciiTheme="minorEastAsia" w:hAnsiTheme="minorEastAsia" w:cs="Times New Roman"/>
          <w:bCs/>
          <w:szCs w:val="21"/>
          <w:shd w:val="clear" w:color="auto" w:fill="FFFFFF"/>
        </w:rPr>
      </w:pPr>
      <w:r w:rsidRPr="008F1AA3">
        <w:rPr>
          <w:rFonts w:asciiTheme="minorEastAsia" w:hAnsiTheme="minorEastAsia" w:cs="Times New Roman" w:hint="eastAsia"/>
          <w:b/>
          <w:bCs/>
          <w:szCs w:val="21"/>
          <w:shd w:val="clear" w:color="auto" w:fill="FFFFFF"/>
        </w:rPr>
        <w:t>关键词：</w:t>
      </w:r>
      <w:r w:rsidRPr="008F1AA3">
        <w:rPr>
          <w:rFonts w:asciiTheme="minorEastAsia" w:hAnsiTheme="minorEastAsia" w:cs="Times New Roman" w:hint="eastAsia"/>
          <w:bCs/>
          <w:szCs w:val="21"/>
          <w:shd w:val="clear" w:color="auto" w:fill="FFFFFF"/>
        </w:rPr>
        <w:t>绿色矿山</w:t>
      </w:r>
      <w:r w:rsidR="0039585E" w:rsidRPr="008F1AA3">
        <w:rPr>
          <w:rFonts w:asciiTheme="minorEastAsia" w:hAnsiTheme="minorEastAsia" w:cs="Times New Roman" w:hint="eastAsia"/>
          <w:bCs/>
          <w:szCs w:val="21"/>
          <w:shd w:val="clear" w:color="auto" w:fill="FFFFFF"/>
        </w:rPr>
        <w:t>；</w:t>
      </w:r>
      <w:r w:rsidR="007D3A30" w:rsidRPr="008F1AA3">
        <w:rPr>
          <w:rFonts w:asciiTheme="minorEastAsia" w:hAnsiTheme="minorEastAsia" w:cs="Times New Roman" w:hint="eastAsia"/>
          <w:bCs/>
          <w:szCs w:val="21"/>
          <w:shd w:val="clear" w:color="auto" w:fill="FFFFFF"/>
        </w:rPr>
        <w:t>建设</w:t>
      </w:r>
      <w:r w:rsidR="004D24C6" w:rsidRPr="008F1AA3">
        <w:rPr>
          <w:rFonts w:asciiTheme="minorEastAsia" w:hAnsiTheme="minorEastAsia" w:cs="Times New Roman" w:hint="eastAsia"/>
          <w:bCs/>
          <w:szCs w:val="21"/>
          <w:shd w:val="clear" w:color="auto" w:fill="FFFFFF"/>
        </w:rPr>
        <w:t>标准</w:t>
      </w:r>
      <w:r w:rsidR="00DC0DCD" w:rsidRPr="008F1AA3">
        <w:rPr>
          <w:rFonts w:asciiTheme="minorEastAsia" w:hAnsiTheme="minorEastAsia" w:cs="Times New Roman" w:hint="eastAsia"/>
          <w:bCs/>
          <w:szCs w:val="21"/>
          <w:shd w:val="clear" w:color="auto" w:fill="FFFFFF"/>
        </w:rPr>
        <w:t>；</w:t>
      </w:r>
      <w:r w:rsidR="007D3A30" w:rsidRPr="008F1AA3">
        <w:rPr>
          <w:rFonts w:asciiTheme="minorEastAsia" w:hAnsiTheme="minorEastAsia" w:cs="Times New Roman" w:hint="eastAsia"/>
          <w:bCs/>
          <w:szCs w:val="21"/>
          <w:shd w:val="clear" w:color="auto" w:fill="FFFFFF"/>
        </w:rPr>
        <w:t>评价</w:t>
      </w:r>
      <w:r w:rsidR="00DC0DCD" w:rsidRPr="008F1AA3">
        <w:rPr>
          <w:rFonts w:asciiTheme="minorEastAsia" w:hAnsiTheme="minorEastAsia" w:cs="Times New Roman" w:hint="eastAsia"/>
          <w:bCs/>
          <w:szCs w:val="21"/>
          <w:shd w:val="clear" w:color="auto" w:fill="FFFFFF"/>
        </w:rPr>
        <w:t>标准</w:t>
      </w:r>
      <w:r w:rsidR="004D24C6" w:rsidRPr="008F1AA3">
        <w:rPr>
          <w:rFonts w:asciiTheme="minorEastAsia" w:hAnsiTheme="minorEastAsia" w:cs="Times New Roman" w:hint="eastAsia"/>
          <w:bCs/>
          <w:szCs w:val="21"/>
          <w:shd w:val="clear" w:color="auto" w:fill="FFFFFF"/>
        </w:rPr>
        <w:t xml:space="preserve"> </w:t>
      </w:r>
    </w:p>
    <w:p w14:paraId="22D8E115" w14:textId="77777777" w:rsidR="007A108C" w:rsidRPr="008F1AA3" w:rsidRDefault="007A108C" w:rsidP="00E61961">
      <w:pPr>
        <w:spacing w:line="360" w:lineRule="auto"/>
        <w:rPr>
          <w:rFonts w:asciiTheme="minorEastAsia" w:hAnsiTheme="minorEastAsia"/>
          <w:b/>
          <w:szCs w:val="21"/>
        </w:rPr>
      </w:pPr>
      <w:r w:rsidRPr="008F1AA3">
        <w:rPr>
          <w:rFonts w:asciiTheme="minorEastAsia" w:hAnsiTheme="minorEastAsia" w:hint="eastAsia"/>
          <w:b/>
          <w:bCs/>
          <w:szCs w:val="21"/>
        </w:rPr>
        <w:t>中图分类号</w:t>
      </w:r>
      <w:r w:rsidRPr="008F1AA3">
        <w:rPr>
          <w:rFonts w:asciiTheme="minorEastAsia" w:hAnsiTheme="minorEastAsia" w:hint="eastAsia"/>
          <w:b/>
          <w:szCs w:val="21"/>
        </w:rPr>
        <w:t>：</w:t>
      </w:r>
      <w:r w:rsidRPr="008F1AA3">
        <w:rPr>
          <w:rFonts w:asciiTheme="minorEastAsia" w:hAnsiTheme="minorEastAsia" w:hint="eastAsia"/>
          <w:szCs w:val="21"/>
        </w:rPr>
        <w:t>F407.1；F062.1</w:t>
      </w:r>
      <w:r w:rsidRPr="008F1AA3">
        <w:rPr>
          <w:rFonts w:asciiTheme="minorEastAsia" w:hAnsiTheme="minorEastAsia" w:hint="eastAsia"/>
          <w:b/>
          <w:szCs w:val="21"/>
        </w:rPr>
        <w:t xml:space="preserve">   文献标识码：</w:t>
      </w:r>
      <w:r w:rsidRPr="008F1AA3">
        <w:rPr>
          <w:rFonts w:asciiTheme="minorEastAsia" w:hAnsiTheme="minorEastAsia" w:hint="eastAsia"/>
          <w:szCs w:val="21"/>
        </w:rPr>
        <w:t>A</w:t>
      </w:r>
      <w:r w:rsidRPr="008F1AA3">
        <w:rPr>
          <w:rFonts w:asciiTheme="minorEastAsia" w:hAnsiTheme="minorEastAsia" w:hint="eastAsia"/>
          <w:b/>
          <w:szCs w:val="21"/>
        </w:rPr>
        <w:t xml:space="preserve">   文章编号：1672-6995（2020）04-0000-00</w:t>
      </w:r>
    </w:p>
    <w:p w14:paraId="2505D797" w14:textId="753FA22A" w:rsidR="007A108C" w:rsidRPr="008F1AA3" w:rsidRDefault="007A108C" w:rsidP="00AB4860">
      <w:pPr>
        <w:snapToGrid w:val="0"/>
        <w:spacing w:after="240" w:line="360" w:lineRule="auto"/>
        <w:contextualSpacing/>
        <w:rPr>
          <w:rFonts w:asciiTheme="minorEastAsia" w:hAnsiTheme="minorEastAsia" w:cs="Times New Roman"/>
          <w:bCs/>
          <w:szCs w:val="21"/>
          <w:shd w:val="clear" w:color="auto" w:fill="FFFFFF"/>
        </w:rPr>
      </w:pPr>
      <w:r w:rsidRPr="008F1AA3">
        <w:rPr>
          <w:rFonts w:asciiTheme="minorEastAsia" w:hAnsiTheme="minorEastAsia" w:hint="eastAsia"/>
          <w:b/>
          <w:kern w:val="0"/>
          <w:szCs w:val="21"/>
        </w:rPr>
        <w:t>DOI：</w:t>
      </w:r>
      <w:r w:rsidRPr="008F1AA3">
        <w:rPr>
          <w:rFonts w:asciiTheme="minorEastAsia" w:hAnsiTheme="minorEastAsia" w:hint="eastAsia"/>
          <w:kern w:val="0"/>
          <w:szCs w:val="21"/>
        </w:rPr>
        <w:t>10.19676/j.cnki.1672-6995.000350</w:t>
      </w:r>
    </w:p>
    <w:p w14:paraId="19335D0C" w14:textId="77777777" w:rsidR="00303659" w:rsidRDefault="00303659" w:rsidP="00303659">
      <w:pPr>
        <w:tabs>
          <w:tab w:val="left" w:pos="6853"/>
        </w:tabs>
        <w:snapToGrid w:val="0"/>
        <w:spacing w:line="360" w:lineRule="auto"/>
        <w:jc w:val="center"/>
        <w:rPr>
          <w:rFonts w:ascii="Times New Roman" w:eastAsia="宋体" w:hAnsi="Times New Roman" w:cs="Times New Roman"/>
          <w:b/>
          <w:bCs/>
          <w:sz w:val="24"/>
          <w:szCs w:val="24"/>
        </w:rPr>
      </w:pPr>
    </w:p>
    <w:p w14:paraId="778353E6" w14:textId="77777777" w:rsidR="00303659" w:rsidRPr="00303659" w:rsidRDefault="00303659" w:rsidP="00303659">
      <w:pPr>
        <w:tabs>
          <w:tab w:val="left" w:pos="6853"/>
        </w:tabs>
        <w:snapToGrid w:val="0"/>
        <w:spacing w:line="360" w:lineRule="auto"/>
        <w:jc w:val="center"/>
        <w:rPr>
          <w:rFonts w:ascii="Times New Roman" w:eastAsia="宋体" w:hAnsi="Times New Roman" w:cs="Times New Roman"/>
          <w:b/>
          <w:bCs/>
          <w:sz w:val="24"/>
          <w:szCs w:val="24"/>
        </w:rPr>
      </w:pPr>
      <w:r w:rsidRPr="00303659">
        <w:rPr>
          <w:rFonts w:ascii="Times New Roman" w:eastAsia="宋体" w:hAnsi="Times New Roman" w:cs="Times New Roman" w:hint="eastAsia"/>
          <w:b/>
          <w:bCs/>
          <w:sz w:val="24"/>
          <w:szCs w:val="24"/>
        </w:rPr>
        <w:t xml:space="preserve">Thoughts on Standardization of Green Mine Construction </w:t>
      </w:r>
    </w:p>
    <w:p w14:paraId="04368B34" w14:textId="77777777" w:rsidR="00303659" w:rsidRPr="00303659" w:rsidRDefault="00303659" w:rsidP="00303659">
      <w:pPr>
        <w:tabs>
          <w:tab w:val="left" w:pos="6853"/>
        </w:tabs>
        <w:snapToGrid w:val="0"/>
        <w:spacing w:line="360" w:lineRule="auto"/>
        <w:jc w:val="center"/>
        <w:rPr>
          <w:rFonts w:ascii="Times New Roman" w:eastAsia="宋体" w:hAnsi="Times New Roman" w:cs="Times New Roman"/>
          <w:szCs w:val="21"/>
        </w:rPr>
      </w:pPr>
      <w:r w:rsidRPr="00303659">
        <w:rPr>
          <w:rFonts w:ascii="Times New Roman" w:eastAsia="宋体" w:hAnsi="Times New Roman" w:cs="Times New Roman" w:hint="eastAsia"/>
          <w:szCs w:val="21"/>
        </w:rPr>
        <w:t>LI Xingru</w:t>
      </w:r>
      <w:r w:rsidRPr="00303659">
        <w:rPr>
          <w:rFonts w:ascii="宋体" w:eastAsia="宋体" w:hAnsi="宋体" w:cs="宋体"/>
          <w:kern w:val="0"/>
          <w:sz w:val="20"/>
          <w:szCs w:val="20"/>
          <w:vertAlign w:val="superscript"/>
          <w:lang w:bidi="ar"/>
        </w:rPr>
        <w:t>1</w:t>
      </w:r>
      <w:r w:rsidRPr="00303659">
        <w:rPr>
          <w:rFonts w:ascii="Times New Roman" w:eastAsia="宋体" w:hAnsi="Times New Roman" w:cs="Times New Roman" w:hint="eastAsia"/>
          <w:szCs w:val="21"/>
        </w:rPr>
        <w:t>, SHEN Wenjin</w:t>
      </w:r>
      <w:r w:rsidRPr="00303659">
        <w:rPr>
          <w:rFonts w:ascii="宋体" w:eastAsia="宋体" w:hAnsi="宋体" w:cs="宋体" w:hint="eastAsia"/>
          <w:kern w:val="0"/>
          <w:sz w:val="20"/>
          <w:szCs w:val="20"/>
          <w:vertAlign w:val="superscript"/>
          <w:lang w:bidi="ar"/>
        </w:rPr>
        <w:t>1,2</w:t>
      </w:r>
      <w:r w:rsidRPr="00303659">
        <w:rPr>
          <w:rFonts w:ascii="Times New Roman" w:eastAsia="宋体" w:hAnsi="Times New Roman" w:cs="Times New Roman" w:hint="eastAsia"/>
          <w:szCs w:val="21"/>
        </w:rPr>
        <w:t>, LI Ruijun</w:t>
      </w:r>
      <w:r w:rsidRPr="00303659">
        <w:rPr>
          <w:rFonts w:ascii="宋体" w:eastAsia="宋体" w:hAnsi="宋体" w:cs="宋体"/>
          <w:kern w:val="0"/>
          <w:sz w:val="20"/>
          <w:szCs w:val="20"/>
          <w:vertAlign w:val="superscript"/>
          <w:lang w:bidi="ar"/>
        </w:rPr>
        <w:t>1</w:t>
      </w:r>
      <w:r w:rsidRPr="00303659">
        <w:rPr>
          <w:rFonts w:ascii="Times New Roman" w:eastAsia="宋体" w:hAnsi="Times New Roman" w:cs="Times New Roman" w:hint="eastAsia"/>
          <w:szCs w:val="21"/>
        </w:rPr>
        <w:t>, YU Changliang</w:t>
      </w:r>
      <w:r w:rsidRPr="00303659">
        <w:rPr>
          <w:rFonts w:ascii="宋体" w:eastAsia="宋体" w:hAnsi="宋体" w:cs="宋体"/>
          <w:kern w:val="0"/>
          <w:sz w:val="20"/>
          <w:szCs w:val="20"/>
          <w:vertAlign w:val="superscript"/>
          <w:lang w:bidi="ar"/>
        </w:rPr>
        <w:t>1</w:t>
      </w:r>
      <w:r w:rsidRPr="00303659">
        <w:rPr>
          <w:rFonts w:ascii="Times New Roman" w:eastAsia="宋体" w:hAnsi="Times New Roman" w:cs="Times New Roman" w:hint="eastAsia"/>
          <w:szCs w:val="21"/>
        </w:rPr>
        <w:t>, LIU Yagai</w:t>
      </w:r>
      <w:r w:rsidRPr="00303659">
        <w:rPr>
          <w:rFonts w:ascii="宋体" w:eastAsia="宋体" w:hAnsi="宋体" w:cs="宋体"/>
          <w:kern w:val="0"/>
          <w:sz w:val="20"/>
          <w:szCs w:val="20"/>
          <w:vertAlign w:val="superscript"/>
          <w:lang w:bidi="ar"/>
        </w:rPr>
        <w:t>1</w:t>
      </w:r>
    </w:p>
    <w:p w14:paraId="3B870C0E" w14:textId="77777777" w:rsidR="00303659" w:rsidRPr="00303659" w:rsidRDefault="00303659" w:rsidP="00303659">
      <w:pPr>
        <w:numPr>
          <w:ilvl w:val="0"/>
          <w:numId w:val="14"/>
        </w:numPr>
        <w:tabs>
          <w:tab w:val="left" w:pos="6853"/>
        </w:tabs>
        <w:snapToGrid w:val="0"/>
        <w:spacing w:line="360" w:lineRule="auto"/>
        <w:jc w:val="center"/>
        <w:rPr>
          <w:rFonts w:ascii="Times New Roman" w:eastAsia="宋体" w:hAnsi="Times New Roman" w:cs="Times New Roman"/>
          <w:szCs w:val="21"/>
        </w:rPr>
      </w:pPr>
      <w:r w:rsidRPr="00303659">
        <w:rPr>
          <w:rFonts w:ascii="Times New Roman" w:eastAsia="等线" w:hAnsi="Times New Roman" w:cs="Times New Roman"/>
          <w:kern w:val="0"/>
          <w:szCs w:val="21"/>
        </w:rPr>
        <w:t xml:space="preserve">Chinese Academy of </w:t>
      </w:r>
      <w:r w:rsidRPr="00303659">
        <w:rPr>
          <w:rFonts w:ascii="Times New Roman" w:eastAsia="等线" w:hAnsi="Times New Roman" w:cs="Times New Roman" w:hint="eastAsia"/>
          <w:kern w:val="0"/>
          <w:szCs w:val="21"/>
        </w:rPr>
        <w:t>Natural Resources</w:t>
      </w:r>
      <w:r w:rsidRPr="00303659">
        <w:rPr>
          <w:rFonts w:ascii="Times New Roman" w:eastAsia="等线" w:hAnsi="Times New Roman" w:cs="Times New Roman"/>
          <w:kern w:val="0"/>
          <w:szCs w:val="21"/>
        </w:rPr>
        <w:t xml:space="preserve"> Economics, Beijing 101149</w:t>
      </w:r>
      <w:r w:rsidRPr="00303659">
        <w:rPr>
          <w:rFonts w:ascii="Times New Roman" w:eastAsia="等线" w:hAnsi="Times New Roman" w:cs="Times New Roman" w:hint="eastAsia"/>
          <w:kern w:val="0"/>
          <w:szCs w:val="21"/>
        </w:rPr>
        <w:t>; 2. School of Public Administration, Renmin University of China, Beijing 100872</w:t>
      </w:r>
      <w:r w:rsidRPr="00303659">
        <w:rPr>
          <w:rFonts w:ascii="Times New Roman" w:eastAsia="宋体" w:hAnsi="Times New Roman" w:cs="Times New Roman" w:hint="eastAsia"/>
          <w:szCs w:val="21"/>
        </w:rPr>
        <w:t>)</w:t>
      </w:r>
    </w:p>
    <w:p w14:paraId="46E63779" w14:textId="77777777" w:rsidR="00303659" w:rsidRPr="00303659" w:rsidRDefault="00303659" w:rsidP="00303659">
      <w:pPr>
        <w:tabs>
          <w:tab w:val="left" w:pos="6853"/>
        </w:tabs>
        <w:snapToGrid w:val="0"/>
        <w:spacing w:line="360" w:lineRule="auto"/>
        <w:rPr>
          <w:rFonts w:ascii="Times New Roman" w:eastAsia="宋体" w:hAnsi="Times New Roman" w:cs="Times New Roman"/>
          <w:szCs w:val="21"/>
        </w:rPr>
      </w:pPr>
      <w:r w:rsidRPr="00303659">
        <w:rPr>
          <w:rFonts w:ascii="Times New Roman" w:eastAsia="宋体" w:hAnsi="Times New Roman" w:cs="Times New Roman"/>
          <w:b/>
          <w:bCs/>
          <w:szCs w:val="21"/>
        </w:rPr>
        <w:t>A</w:t>
      </w:r>
      <w:r w:rsidRPr="00303659">
        <w:rPr>
          <w:rFonts w:ascii="Times New Roman" w:eastAsia="宋体" w:hAnsi="Times New Roman" w:cs="Times New Roman" w:hint="eastAsia"/>
          <w:b/>
          <w:bCs/>
          <w:szCs w:val="21"/>
        </w:rPr>
        <w:t>bstract</w:t>
      </w:r>
      <w:r w:rsidRPr="00303659">
        <w:rPr>
          <w:rFonts w:ascii="Times New Roman" w:eastAsia="宋体" w:hAnsi="Times New Roman" w:cs="Times New Roman"/>
          <w:szCs w:val="21"/>
        </w:rPr>
        <w:t>:</w:t>
      </w:r>
      <w:r w:rsidRPr="00303659">
        <w:rPr>
          <w:rFonts w:ascii="Times New Roman" w:eastAsia="宋体" w:hAnsi="Times New Roman" w:cs="Times New Roman" w:hint="eastAsia"/>
          <w:szCs w:val="21"/>
        </w:rPr>
        <w:t xml:space="preserve"> Standard is an important technical support for green mine construction. The paper analyzes and summarizes the requirements and experiences of foreign green mine construction, systematically studies the current situation of standard of green mine construction and evaluation criterion in China. And in view of the deficiency of current standard of green mine construction, the paper puts forward the following suggestions: accelerating the improvement of green mine construction standard system, gradually establishing a unified evaluation system of green mine construction and strengthening the publicity and implementation of standard.</w:t>
      </w:r>
    </w:p>
    <w:p w14:paraId="08EAF441" w14:textId="77777777" w:rsidR="00303659" w:rsidRPr="00303659" w:rsidRDefault="00303659" w:rsidP="00303659">
      <w:pPr>
        <w:tabs>
          <w:tab w:val="left" w:pos="6853"/>
        </w:tabs>
        <w:snapToGrid w:val="0"/>
        <w:spacing w:line="360" w:lineRule="auto"/>
        <w:rPr>
          <w:rFonts w:ascii="Times New Roman" w:eastAsia="宋体" w:hAnsi="Times New Roman" w:cs="Times New Roman"/>
          <w:szCs w:val="21"/>
        </w:rPr>
      </w:pPr>
      <w:r w:rsidRPr="00303659">
        <w:rPr>
          <w:rFonts w:ascii="Times New Roman" w:eastAsia="宋体" w:hAnsi="Times New Roman" w:cs="Times New Roman"/>
          <w:b/>
          <w:bCs/>
          <w:szCs w:val="21"/>
        </w:rPr>
        <w:t>Key words:</w:t>
      </w:r>
      <w:r w:rsidRPr="00303659">
        <w:rPr>
          <w:rFonts w:ascii="Times New Roman" w:eastAsia="宋体" w:hAnsi="Times New Roman" w:cs="Times New Roman" w:hint="eastAsia"/>
          <w:szCs w:val="21"/>
        </w:rPr>
        <w:t xml:space="preserve"> green mine; construction standard; evaluation standard</w:t>
      </w:r>
    </w:p>
    <w:p w14:paraId="5731ED0B" w14:textId="089DE3A7" w:rsidR="000A78BD" w:rsidRPr="008F1AA3" w:rsidRDefault="008F1AA3" w:rsidP="00AB4860">
      <w:pPr>
        <w:widowControl/>
        <w:snapToGrid w:val="0"/>
        <w:spacing w:before="240" w:line="360" w:lineRule="auto"/>
        <w:rPr>
          <w:rFonts w:asciiTheme="minorEastAsia" w:hAnsiTheme="minorEastAsia" w:cs="Times New Roman"/>
          <w:b/>
          <w:bCs/>
          <w:sz w:val="28"/>
          <w:szCs w:val="28"/>
          <w:shd w:val="clear" w:color="auto" w:fill="FFFFFF"/>
        </w:rPr>
      </w:pPr>
      <w:r w:rsidRPr="008F1AA3">
        <w:rPr>
          <w:rFonts w:asciiTheme="minorEastAsia" w:hAnsiTheme="minorEastAsia" w:cs="Times New Roman" w:hint="eastAsia"/>
          <w:b/>
          <w:bCs/>
          <w:sz w:val="28"/>
          <w:szCs w:val="28"/>
          <w:shd w:val="clear" w:color="auto" w:fill="FFFFFF"/>
        </w:rPr>
        <w:t>0</w:t>
      </w:r>
      <w:r w:rsidR="000A78BD" w:rsidRPr="008F1AA3">
        <w:rPr>
          <w:rFonts w:asciiTheme="minorEastAsia" w:hAnsiTheme="minorEastAsia" w:cs="Times New Roman" w:hint="eastAsia"/>
          <w:b/>
          <w:bCs/>
          <w:sz w:val="28"/>
          <w:szCs w:val="28"/>
          <w:shd w:val="clear" w:color="auto" w:fill="FFFFFF"/>
        </w:rPr>
        <w:t xml:space="preserve"> </w:t>
      </w:r>
      <w:r w:rsidRPr="008F1AA3">
        <w:rPr>
          <w:rFonts w:asciiTheme="minorEastAsia" w:hAnsiTheme="minorEastAsia" w:cs="Times New Roman" w:hint="eastAsia"/>
          <w:b/>
          <w:bCs/>
          <w:sz w:val="28"/>
          <w:szCs w:val="28"/>
          <w:shd w:val="clear" w:color="auto" w:fill="FFFFFF"/>
        </w:rPr>
        <w:t>引</w:t>
      </w:r>
      <w:r w:rsidR="00562149" w:rsidRPr="008F1AA3">
        <w:rPr>
          <w:rFonts w:asciiTheme="minorEastAsia" w:hAnsiTheme="minorEastAsia" w:cs="Times New Roman" w:hint="eastAsia"/>
          <w:b/>
          <w:bCs/>
          <w:sz w:val="28"/>
          <w:szCs w:val="28"/>
          <w:shd w:val="clear" w:color="auto" w:fill="FFFFFF"/>
        </w:rPr>
        <w:t>言</w:t>
      </w:r>
    </w:p>
    <w:p w14:paraId="315F9AEF" w14:textId="0C73B195" w:rsidR="00562149" w:rsidRPr="008F1AA3" w:rsidRDefault="00DC54EF" w:rsidP="00E61961">
      <w:pPr>
        <w:widowControl/>
        <w:snapToGrid w:val="0"/>
        <w:spacing w:line="360" w:lineRule="auto"/>
        <w:ind w:firstLineChars="200" w:firstLine="420"/>
        <w:rPr>
          <w:rFonts w:asciiTheme="minorEastAsia" w:hAnsiTheme="minorEastAsia"/>
        </w:rPr>
      </w:pPr>
      <w:r w:rsidRPr="008F1AA3">
        <w:rPr>
          <w:rFonts w:asciiTheme="minorEastAsia" w:hAnsiTheme="minorEastAsia" w:cs="宋体" w:hint="eastAsia"/>
          <w:kern w:val="0"/>
          <w:szCs w:val="21"/>
        </w:rPr>
        <w:t>当</w:t>
      </w:r>
      <w:r w:rsidR="00562149" w:rsidRPr="008F1AA3">
        <w:rPr>
          <w:rFonts w:asciiTheme="minorEastAsia" w:hAnsiTheme="minorEastAsia" w:cs="宋体" w:hint="eastAsia"/>
          <w:kern w:val="0"/>
          <w:szCs w:val="21"/>
        </w:rPr>
        <w:t>前，绿色矿山建设已经成为我国矿业领域践行生态文明理念的必然要求</w:t>
      </w:r>
      <w:r w:rsidR="00B50BB8" w:rsidRPr="008F1AA3">
        <w:rPr>
          <w:rFonts w:asciiTheme="minorEastAsia" w:hAnsiTheme="minorEastAsia" w:cs="宋体" w:hint="eastAsia"/>
          <w:kern w:val="0"/>
          <w:szCs w:val="21"/>
          <w:vertAlign w:val="superscript"/>
        </w:rPr>
        <w:t>[</w:t>
      </w:r>
      <w:r w:rsidR="00B50BB8" w:rsidRPr="008F1AA3">
        <w:rPr>
          <w:rFonts w:asciiTheme="minorEastAsia" w:hAnsiTheme="minorEastAsia" w:cs="宋体"/>
          <w:kern w:val="0"/>
          <w:szCs w:val="21"/>
          <w:vertAlign w:val="superscript"/>
        </w:rPr>
        <w:t>1</w:t>
      </w:r>
      <w:r w:rsidR="00B812F5">
        <w:rPr>
          <w:rFonts w:asciiTheme="minorEastAsia" w:hAnsiTheme="minorEastAsia" w:cs="宋体" w:hint="eastAsia"/>
          <w:kern w:val="0"/>
          <w:szCs w:val="21"/>
          <w:vertAlign w:val="superscript"/>
        </w:rPr>
        <w:t>-</w:t>
      </w:r>
      <w:r w:rsidR="00B50BB8" w:rsidRPr="008F1AA3">
        <w:rPr>
          <w:rFonts w:asciiTheme="minorEastAsia" w:hAnsiTheme="minorEastAsia" w:cs="宋体"/>
          <w:kern w:val="0"/>
          <w:szCs w:val="21"/>
          <w:vertAlign w:val="superscript"/>
        </w:rPr>
        <w:t>2</w:t>
      </w:r>
      <w:r w:rsidR="00B50BB8" w:rsidRPr="008F1AA3">
        <w:rPr>
          <w:rFonts w:asciiTheme="minorEastAsia" w:hAnsiTheme="minorEastAsia" w:cs="宋体" w:hint="eastAsia"/>
          <w:kern w:val="0"/>
          <w:szCs w:val="21"/>
          <w:vertAlign w:val="superscript"/>
        </w:rPr>
        <w:t>]</w:t>
      </w:r>
      <w:r w:rsidR="00562149" w:rsidRPr="008F1AA3">
        <w:rPr>
          <w:rFonts w:asciiTheme="minorEastAsia" w:hAnsiTheme="minorEastAsia" w:cs="宋体" w:hint="eastAsia"/>
          <w:kern w:val="0"/>
          <w:szCs w:val="21"/>
        </w:rPr>
        <w:t>。2017年</w:t>
      </w:r>
      <w:r w:rsidR="00562149" w:rsidRPr="008F1AA3">
        <w:rPr>
          <w:rFonts w:asciiTheme="minorEastAsia" w:hAnsiTheme="minorEastAsia" w:cs="Times New Roman" w:hint="eastAsia"/>
          <w:bCs/>
          <w:szCs w:val="21"/>
          <w:shd w:val="clear" w:color="auto" w:fill="FFFFFF"/>
        </w:rPr>
        <w:t>《关于加快建设绿色矿山的实施意见》</w:t>
      </w:r>
      <w:r w:rsidR="00562149" w:rsidRPr="008F1AA3">
        <w:rPr>
          <w:rFonts w:asciiTheme="minorEastAsia" w:hAnsiTheme="minorEastAsia" w:hint="eastAsia"/>
        </w:rPr>
        <w:t>（国土资规</w:t>
      </w:r>
      <w:r w:rsidR="00C17D00">
        <w:rPr>
          <w:rFonts w:asciiTheme="minorEastAsia" w:hAnsiTheme="minorEastAsia" w:hint="eastAsia"/>
        </w:rPr>
        <w:t>〔</w:t>
      </w:r>
      <w:r w:rsidR="00562149" w:rsidRPr="008F1AA3">
        <w:rPr>
          <w:rFonts w:asciiTheme="minorEastAsia" w:hAnsiTheme="minorEastAsia" w:hint="eastAsia"/>
        </w:rPr>
        <w:t>2017</w:t>
      </w:r>
      <w:r w:rsidR="00C17D00">
        <w:rPr>
          <w:rFonts w:asciiTheme="minorEastAsia" w:hAnsiTheme="minorEastAsia" w:hint="eastAsia"/>
        </w:rPr>
        <w:t>〕</w:t>
      </w:r>
      <w:r w:rsidR="00562149" w:rsidRPr="008F1AA3">
        <w:rPr>
          <w:rFonts w:asciiTheme="minorEastAsia" w:hAnsiTheme="minorEastAsia" w:hint="eastAsia"/>
        </w:rPr>
        <w:t>4号</w:t>
      </w:r>
      <w:r w:rsidR="00C17D00">
        <w:rPr>
          <w:rFonts w:asciiTheme="minorEastAsia" w:hAnsiTheme="minorEastAsia" w:hint="eastAsia"/>
        </w:rPr>
        <w:t>）（</w:t>
      </w:r>
      <w:r w:rsidR="00562149" w:rsidRPr="008F1AA3">
        <w:rPr>
          <w:rFonts w:asciiTheme="minorEastAsia" w:hAnsiTheme="minorEastAsia" w:hint="eastAsia"/>
        </w:rPr>
        <w:t>以下简称</w:t>
      </w:r>
      <w:r w:rsidR="00C17D00">
        <w:rPr>
          <w:rFonts w:asciiTheme="minorEastAsia" w:hAnsiTheme="minorEastAsia" w:hint="eastAsia"/>
        </w:rPr>
        <w:t>“</w:t>
      </w:r>
      <w:r w:rsidR="00562149" w:rsidRPr="008F1AA3">
        <w:rPr>
          <w:rFonts w:asciiTheme="minorEastAsia" w:hAnsiTheme="minorEastAsia" w:hint="eastAsia"/>
        </w:rPr>
        <w:t>4号文</w:t>
      </w:r>
      <w:r w:rsidR="00C17D00">
        <w:rPr>
          <w:rFonts w:asciiTheme="minorEastAsia" w:hAnsiTheme="minorEastAsia" w:hint="eastAsia"/>
        </w:rPr>
        <w:t>”</w:t>
      </w:r>
      <w:r w:rsidR="00562149" w:rsidRPr="008F1AA3">
        <w:rPr>
          <w:rFonts w:asciiTheme="minorEastAsia" w:hAnsiTheme="minorEastAsia" w:hint="eastAsia"/>
        </w:rPr>
        <w:t>）印发，标志着我国绿色矿山建设全面推进</w:t>
      </w:r>
      <w:r w:rsidR="00C17D00">
        <w:rPr>
          <w:rFonts w:asciiTheme="minorEastAsia" w:hAnsiTheme="minorEastAsia" w:hint="eastAsia"/>
        </w:rPr>
        <w:t>。</w:t>
      </w:r>
      <w:r w:rsidRPr="008F1AA3">
        <w:rPr>
          <w:rFonts w:asciiTheme="minorEastAsia" w:hAnsiTheme="minorEastAsia" w:hint="eastAsia"/>
        </w:rPr>
        <w:t>文件</w:t>
      </w:r>
      <w:r w:rsidR="00562149" w:rsidRPr="008F1AA3">
        <w:rPr>
          <w:rFonts w:asciiTheme="minorEastAsia" w:hAnsiTheme="minorEastAsia" w:hint="eastAsia"/>
        </w:rPr>
        <w:t>提出了我国绿色矿山建设的总体目标，并要求“</w:t>
      </w:r>
      <w:r w:rsidR="00562149" w:rsidRPr="008F1AA3">
        <w:rPr>
          <w:rFonts w:asciiTheme="minorEastAsia" w:hAnsiTheme="minorEastAsia" w:cs="宋体" w:hint="eastAsia"/>
          <w:bCs/>
          <w:kern w:val="0"/>
          <w:szCs w:val="21"/>
        </w:rPr>
        <w:t>制定领跑标准，打造绿色矿山</w:t>
      </w:r>
      <w:r w:rsidR="00562149" w:rsidRPr="008F1AA3">
        <w:rPr>
          <w:rFonts w:asciiTheme="minorEastAsia" w:hAnsiTheme="minorEastAsia" w:hint="eastAsia"/>
        </w:rPr>
        <w:t>”</w:t>
      </w:r>
      <w:r w:rsidR="00B02CA0" w:rsidRPr="008F1AA3">
        <w:rPr>
          <w:rFonts w:asciiTheme="minorEastAsia" w:hAnsiTheme="minorEastAsia" w:hint="eastAsia"/>
          <w:vertAlign w:val="superscript"/>
        </w:rPr>
        <w:t>[</w:t>
      </w:r>
      <w:r w:rsidR="00B50BB8" w:rsidRPr="008F1AA3">
        <w:rPr>
          <w:rFonts w:asciiTheme="minorEastAsia" w:hAnsiTheme="minorEastAsia" w:hint="eastAsia"/>
          <w:vertAlign w:val="superscript"/>
        </w:rPr>
        <w:t>3</w:t>
      </w:r>
      <w:r w:rsidR="00B02CA0" w:rsidRPr="008F1AA3">
        <w:rPr>
          <w:rFonts w:asciiTheme="minorEastAsia" w:hAnsiTheme="minorEastAsia" w:hint="eastAsia"/>
          <w:vertAlign w:val="superscript"/>
        </w:rPr>
        <w:t>]</w:t>
      </w:r>
      <w:r w:rsidR="00562149" w:rsidRPr="008F1AA3">
        <w:rPr>
          <w:rFonts w:asciiTheme="minorEastAsia" w:hAnsiTheme="minorEastAsia" w:hint="eastAsia"/>
        </w:rPr>
        <w:t>，试图通过标准引领绿色矿山建设。</w:t>
      </w:r>
    </w:p>
    <w:p w14:paraId="3BC797CB" w14:textId="352DED48" w:rsidR="00742FD8" w:rsidRPr="008F1AA3" w:rsidRDefault="00DC54EF" w:rsidP="008F1AA3">
      <w:pPr>
        <w:widowControl/>
        <w:snapToGrid w:val="0"/>
        <w:spacing w:line="360" w:lineRule="auto"/>
        <w:ind w:firstLine="420"/>
        <w:rPr>
          <w:rFonts w:asciiTheme="minorEastAsia" w:hAnsiTheme="minorEastAsia" w:cs="Times New Roman"/>
          <w:szCs w:val="21"/>
        </w:rPr>
      </w:pPr>
      <w:r w:rsidRPr="008F1AA3">
        <w:rPr>
          <w:rFonts w:asciiTheme="minorEastAsia" w:hAnsiTheme="minorEastAsia" w:cs="宋体" w:hint="eastAsia"/>
          <w:kern w:val="0"/>
          <w:szCs w:val="21"/>
        </w:rPr>
        <w:lastRenderedPageBreak/>
        <w:t>标准化不仅是现代化大生产的必要条件，还是科学管理的基础</w:t>
      </w:r>
      <w:r w:rsidR="00B50BB8" w:rsidRPr="008F1AA3">
        <w:rPr>
          <w:rFonts w:asciiTheme="minorEastAsia" w:hAnsiTheme="minorEastAsia" w:cs="宋体" w:hint="eastAsia"/>
          <w:kern w:val="0"/>
          <w:szCs w:val="21"/>
          <w:vertAlign w:val="superscript"/>
        </w:rPr>
        <w:t>[4]</w:t>
      </w:r>
      <w:r w:rsidRPr="008F1AA3">
        <w:rPr>
          <w:rFonts w:asciiTheme="minorEastAsia" w:hAnsiTheme="minorEastAsia" w:cs="宋体" w:hint="eastAsia"/>
          <w:kern w:val="0"/>
          <w:szCs w:val="21"/>
        </w:rPr>
        <w:t>。从2007年中国矿业大会提出“发展绿色矿业”的倡议以来，我国绿色矿山建设取得显著进展。</w:t>
      </w:r>
      <w:r w:rsidRPr="008F1AA3">
        <w:rPr>
          <w:rFonts w:asciiTheme="minorEastAsia" w:hAnsiTheme="minorEastAsia" w:cs="Times New Roman" w:hint="eastAsia"/>
          <w:szCs w:val="21"/>
        </w:rPr>
        <w:t>越来越多的矿山企业意识到主动建设绿色矿山在降低政府规制风险、政府补贴、经济效益和社会效益等方面可以获得多项</w:t>
      </w:r>
      <w:r w:rsidR="003714B6">
        <w:rPr>
          <w:rFonts w:asciiTheme="minorEastAsia" w:hAnsiTheme="minorEastAsia" w:cs="Times New Roman" w:hint="eastAsia"/>
          <w:szCs w:val="21"/>
        </w:rPr>
        <w:t>收</w:t>
      </w:r>
      <w:r w:rsidRPr="008F1AA3">
        <w:rPr>
          <w:rFonts w:asciiTheme="minorEastAsia" w:hAnsiTheme="minorEastAsia" w:cs="Times New Roman" w:hint="eastAsia"/>
          <w:szCs w:val="21"/>
        </w:rPr>
        <w:t>益</w:t>
      </w:r>
      <w:r w:rsidRPr="008F1AA3">
        <w:rPr>
          <w:rFonts w:asciiTheme="minorEastAsia" w:hAnsiTheme="minorEastAsia" w:cs="Times New Roman" w:hint="eastAsia"/>
          <w:szCs w:val="21"/>
          <w:vertAlign w:val="superscript"/>
        </w:rPr>
        <w:t>[</w:t>
      </w:r>
      <w:r w:rsidR="00B50BB8" w:rsidRPr="008F1AA3">
        <w:rPr>
          <w:rFonts w:asciiTheme="minorEastAsia" w:hAnsiTheme="minorEastAsia" w:cs="Times New Roman" w:hint="eastAsia"/>
          <w:szCs w:val="21"/>
          <w:vertAlign w:val="superscript"/>
        </w:rPr>
        <w:t>5</w:t>
      </w:r>
      <w:r w:rsidRPr="008F1AA3">
        <w:rPr>
          <w:rFonts w:asciiTheme="minorEastAsia" w:hAnsiTheme="minorEastAsia" w:cs="Times New Roman" w:hint="eastAsia"/>
          <w:szCs w:val="21"/>
          <w:vertAlign w:val="superscript"/>
        </w:rPr>
        <w:t>]</w:t>
      </w:r>
      <w:r w:rsidRPr="008F1AA3">
        <w:rPr>
          <w:rFonts w:asciiTheme="minorEastAsia" w:hAnsiTheme="minorEastAsia" w:cs="Times New Roman" w:hint="eastAsia"/>
          <w:szCs w:val="21"/>
        </w:rPr>
        <w:t>，正在由“要我建”向“我要建”转变。</w:t>
      </w:r>
    </w:p>
    <w:p w14:paraId="73171FD5" w14:textId="1EB9E770" w:rsidR="00562149" w:rsidRPr="008F1AA3" w:rsidRDefault="003020D7" w:rsidP="008F1AA3">
      <w:pPr>
        <w:widowControl/>
        <w:snapToGrid w:val="0"/>
        <w:spacing w:line="360" w:lineRule="auto"/>
        <w:ind w:firstLine="420"/>
        <w:rPr>
          <w:rFonts w:asciiTheme="minorEastAsia" w:hAnsiTheme="minorEastAsia" w:cs="宋体"/>
          <w:kern w:val="0"/>
          <w:szCs w:val="21"/>
        </w:rPr>
      </w:pPr>
      <w:r w:rsidRPr="008F1AA3">
        <w:rPr>
          <w:rFonts w:asciiTheme="minorEastAsia" w:hAnsiTheme="minorEastAsia" w:hint="eastAsia"/>
        </w:rPr>
        <w:t>为</w:t>
      </w:r>
      <w:r w:rsidR="00742FD8" w:rsidRPr="008F1AA3">
        <w:rPr>
          <w:rFonts w:asciiTheme="minorEastAsia" w:hAnsiTheme="minorEastAsia" w:hint="eastAsia"/>
        </w:rPr>
        <w:t>落实4号文对标准化工作的要求，</w:t>
      </w:r>
      <w:r w:rsidR="00742FD8" w:rsidRPr="008F1AA3">
        <w:rPr>
          <w:rFonts w:asciiTheme="minorEastAsia" w:hAnsiTheme="minorEastAsia" w:cs="宋体" w:hint="eastAsia"/>
          <w:kern w:val="0"/>
          <w:szCs w:val="21"/>
        </w:rPr>
        <w:t>政府</w:t>
      </w:r>
      <w:r w:rsidRPr="008F1AA3">
        <w:rPr>
          <w:rFonts w:asciiTheme="minorEastAsia" w:hAnsiTheme="minorEastAsia" w:cs="宋体" w:hint="eastAsia"/>
          <w:kern w:val="0"/>
          <w:szCs w:val="21"/>
        </w:rPr>
        <w:t>部门</w:t>
      </w:r>
      <w:r w:rsidR="00742FD8" w:rsidRPr="008F1AA3">
        <w:rPr>
          <w:rFonts w:asciiTheme="minorEastAsia" w:hAnsiTheme="minorEastAsia" w:cs="宋体" w:hint="eastAsia"/>
          <w:kern w:val="0"/>
          <w:szCs w:val="21"/>
        </w:rPr>
        <w:t>、社会</w:t>
      </w:r>
      <w:r w:rsidR="00AD1F02" w:rsidRPr="008F1AA3">
        <w:rPr>
          <w:rFonts w:asciiTheme="minorEastAsia" w:hAnsiTheme="minorEastAsia" w:cs="宋体" w:hint="eastAsia"/>
          <w:kern w:val="0"/>
          <w:szCs w:val="21"/>
        </w:rPr>
        <w:t>团体以及企业</w:t>
      </w:r>
      <w:r w:rsidR="00742FD8" w:rsidRPr="008F1AA3">
        <w:rPr>
          <w:rFonts w:asciiTheme="minorEastAsia" w:hAnsiTheme="minorEastAsia" w:cs="宋体" w:hint="eastAsia"/>
          <w:kern w:val="0"/>
          <w:szCs w:val="21"/>
        </w:rPr>
        <w:t>高度重视标准化工作。原国土资源部、河南省、山东省、</w:t>
      </w:r>
      <w:r w:rsidR="003714B6">
        <w:rPr>
          <w:rFonts w:asciiTheme="minorEastAsia" w:hAnsiTheme="minorEastAsia" w:cs="宋体" w:hint="eastAsia"/>
          <w:bCs/>
          <w:kern w:val="0"/>
          <w:szCs w:val="21"/>
        </w:rPr>
        <w:t>广西壮族自治区</w:t>
      </w:r>
      <w:r w:rsidR="00742FD8" w:rsidRPr="008F1AA3">
        <w:rPr>
          <w:rFonts w:asciiTheme="minorEastAsia" w:hAnsiTheme="minorEastAsia" w:cs="宋体" w:hint="eastAsia"/>
          <w:kern w:val="0"/>
          <w:szCs w:val="21"/>
        </w:rPr>
        <w:t>等政府机构纷纷提出标准制定计划并发布了部分标准</w:t>
      </w:r>
      <w:r w:rsidR="00742FD8" w:rsidRPr="008F1AA3">
        <w:rPr>
          <w:rFonts w:asciiTheme="minorEastAsia" w:hAnsiTheme="minorEastAsia" w:cs="宋体" w:hint="eastAsia"/>
          <w:bCs/>
          <w:kern w:val="0"/>
          <w:szCs w:val="21"/>
        </w:rPr>
        <w:t>，为当前绿色矿山建设提供了技术指引和支撑。</w:t>
      </w:r>
      <w:r w:rsidR="00EF4452">
        <w:rPr>
          <w:rFonts w:asciiTheme="minorEastAsia" w:hAnsiTheme="minorEastAsia" w:cs="Times New Roman" w:hint="eastAsia"/>
          <w:szCs w:val="21"/>
        </w:rPr>
        <w:t>但是，现阶段无论是在政府管理层面，</w:t>
      </w:r>
      <w:r w:rsidRPr="008F1AA3">
        <w:rPr>
          <w:rFonts w:asciiTheme="minorEastAsia" w:hAnsiTheme="minorEastAsia" w:cs="Times New Roman" w:hint="eastAsia"/>
          <w:szCs w:val="21"/>
        </w:rPr>
        <w:t>还是矿山企业层面，对于绿色矿山</w:t>
      </w:r>
      <w:r w:rsidR="00EF4452" w:rsidRPr="00EF4452">
        <w:rPr>
          <w:rFonts w:asciiTheme="minorEastAsia" w:hAnsiTheme="minorEastAsia" w:cs="Times New Roman" w:hint="eastAsia"/>
          <w:szCs w:val="21"/>
        </w:rPr>
        <w:t>如</w:t>
      </w:r>
      <w:r w:rsidRPr="008F1AA3">
        <w:rPr>
          <w:rFonts w:asciiTheme="minorEastAsia" w:hAnsiTheme="minorEastAsia" w:cs="Times New Roman" w:hint="eastAsia"/>
          <w:szCs w:val="21"/>
        </w:rPr>
        <w:t>何建、建到何种程度等关键问题仍然</w:t>
      </w:r>
      <w:r w:rsidR="00B812F5">
        <w:rPr>
          <w:rFonts w:asciiTheme="minorEastAsia" w:hAnsiTheme="minorEastAsia" w:cs="Times New Roman" w:hint="eastAsia"/>
          <w:szCs w:val="21"/>
        </w:rPr>
        <w:t>存在疑问</w:t>
      </w:r>
      <w:r w:rsidRPr="008F1AA3">
        <w:rPr>
          <w:rFonts w:asciiTheme="minorEastAsia" w:hAnsiTheme="minorEastAsia" w:cs="Times New Roman" w:hint="eastAsia"/>
          <w:szCs w:val="21"/>
        </w:rPr>
        <w:t>，急需加大标准研制力度，对绿色矿山的建设、评价、监督管理工作进行规范、指引，助力绿色矿山建设新格局的尽快形成。</w:t>
      </w:r>
      <w:r w:rsidR="00742FD8" w:rsidRPr="008F1AA3">
        <w:rPr>
          <w:rFonts w:asciiTheme="minorEastAsia" w:hAnsiTheme="minorEastAsia" w:cs="宋体" w:hint="eastAsia"/>
          <w:kern w:val="0"/>
          <w:szCs w:val="21"/>
        </w:rPr>
        <w:t>本文</w:t>
      </w:r>
      <w:r w:rsidR="003714B6">
        <w:rPr>
          <w:rFonts w:asciiTheme="minorEastAsia" w:hAnsiTheme="minorEastAsia" w:cs="宋体" w:hint="eastAsia"/>
          <w:kern w:val="0"/>
          <w:szCs w:val="21"/>
        </w:rPr>
        <w:t>在分析</w:t>
      </w:r>
      <w:r w:rsidR="00742FD8" w:rsidRPr="008F1AA3">
        <w:rPr>
          <w:rFonts w:asciiTheme="minorEastAsia" w:hAnsiTheme="minorEastAsia" w:cs="宋体" w:hint="eastAsia"/>
          <w:kern w:val="0"/>
          <w:szCs w:val="21"/>
        </w:rPr>
        <w:t>国外相关绿色矿山建设要求</w:t>
      </w:r>
      <w:r w:rsidR="00AD1F02" w:rsidRPr="008F1AA3">
        <w:rPr>
          <w:rFonts w:asciiTheme="minorEastAsia" w:hAnsiTheme="minorEastAsia" w:cs="宋体" w:hint="eastAsia"/>
          <w:kern w:val="0"/>
          <w:szCs w:val="21"/>
        </w:rPr>
        <w:t>与</w:t>
      </w:r>
      <w:r w:rsidR="00742FD8" w:rsidRPr="008F1AA3">
        <w:rPr>
          <w:rFonts w:asciiTheme="minorEastAsia" w:hAnsiTheme="minorEastAsia" w:cs="宋体" w:hint="eastAsia"/>
          <w:kern w:val="0"/>
          <w:szCs w:val="21"/>
        </w:rPr>
        <w:t>特点</w:t>
      </w:r>
      <w:r w:rsidR="003714B6">
        <w:rPr>
          <w:rFonts w:asciiTheme="minorEastAsia" w:hAnsiTheme="minorEastAsia" w:cs="宋体" w:hint="eastAsia"/>
          <w:kern w:val="0"/>
          <w:szCs w:val="21"/>
        </w:rPr>
        <w:t>基础上</w:t>
      </w:r>
      <w:r w:rsidR="00742FD8" w:rsidRPr="008F1AA3">
        <w:rPr>
          <w:rFonts w:asciiTheme="minorEastAsia" w:hAnsiTheme="minorEastAsia" w:cs="宋体" w:hint="eastAsia"/>
          <w:kern w:val="0"/>
          <w:szCs w:val="21"/>
        </w:rPr>
        <w:t>，从</w:t>
      </w:r>
      <w:r w:rsidR="003714B6">
        <w:rPr>
          <w:rFonts w:asciiTheme="minorEastAsia" w:hAnsiTheme="minorEastAsia" w:cs="宋体" w:hint="eastAsia"/>
          <w:kern w:val="0"/>
          <w:szCs w:val="21"/>
        </w:rPr>
        <w:t>我国</w:t>
      </w:r>
      <w:r w:rsidR="00742FD8" w:rsidRPr="008F1AA3">
        <w:rPr>
          <w:rFonts w:asciiTheme="minorEastAsia" w:hAnsiTheme="minorEastAsia" w:cs="宋体" w:hint="eastAsia"/>
          <w:kern w:val="0"/>
          <w:szCs w:val="21"/>
        </w:rPr>
        <w:t>绿色矿山建设、评价两个方面的标准化工作现状入手</w:t>
      </w:r>
      <w:r w:rsidR="003714B6">
        <w:rPr>
          <w:rFonts w:asciiTheme="minorEastAsia" w:hAnsiTheme="minorEastAsia" w:cs="宋体" w:hint="eastAsia"/>
          <w:kern w:val="0"/>
          <w:szCs w:val="21"/>
        </w:rPr>
        <w:t>对</w:t>
      </w:r>
      <w:r w:rsidR="00B812F5">
        <w:rPr>
          <w:rFonts w:asciiTheme="minorEastAsia" w:hAnsiTheme="minorEastAsia" w:cs="宋体" w:hint="eastAsia"/>
          <w:kern w:val="0"/>
          <w:szCs w:val="21"/>
        </w:rPr>
        <w:t>存在的问题</w:t>
      </w:r>
      <w:r w:rsidR="003714B6">
        <w:rPr>
          <w:rFonts w:asciiTheme="minorEastAsia" w:hAnsiTheme="minorEastAsia" w:cs="宋体" w:hint="eastAsia"/>
          <w:kern w:val="0"/>
          <w:szCs w:val="21"/>
        </w:rPr>
        <w:t>进行分析</w:t>
      </w:r>
      <w:r w:rsidR="00B812F5">
        <w:rPr>
          <w:rFonts w:asciiTheme="minorEastAsia" w:hAnsiTheme="minorEastAsia" w:cs="宋体" w:hint="eastAsia"/>
          <w:kern w:val="0"/>
          <w:szCs w:val="21"/>
        </w:rPr>
        <w:t>，</w:t>
      </w:r>
      <w:r w:rsidR="003714B6">
        <w:rPr>
          <w:rFonts w:asciiTheme="minorEastAsia" w:hAnsiTheme="minorEastAsia" w:cs="宋体" w:hint="eastAsia"/>
          <w:kern w:val="0"/>
          <w:szCs w:val="21"/>
        </w:rPr>
        <w:t>并</w:t>
      </w:r>
      <w:r w:rsidR="00B812F5">
        <w:rPr>
          <w:rFonts w:asciiTheme="minorEastAsia" w:hAnsiTheme="minorEastAsia" w:cs="宋体" w:hint="eastAsia"/>
          <w:kern w:val="0"/>
          <w:szCs w:val="21"/>
        </w:rPr>
        <w:t>提出</w:t>
      </w:r>
      <w:r w:rsidR="00742FD8" w:rsidRPr="008F1AA3">
        <w:rPr>
          <w:rFonts w:asciiTheme="minorEastAsia" w:hAnsiTheme="minorEastAsia" w:cs="宋体" w:hint="eastAsia"/>
          <w:kern w:val="0"/>
          <w:szCs w:val="21"/>
        </w:rPr>
        <w:t>对策建议。</w:t>
      </w:r>
    </w:p>
    <w:p w14:paraId="592D2D75" w14:textId="190D4AA1" w:rsidR="00742FD8" w:rsidRPr="008F1AA3" w:rsidRDefault="008F1AA3" w:rsidP="008F1AA3">
      <w:pPr>
        <w:widowControl/>
        <w:snapToGrid w:val="0"/>
        <w:spacing w:line="360" w:lineRule="auto"/>
        <w:rPr>
          <w:rFonts w:asciiTheme="minorEastAsia" w:hAnsiTheme="minorEastAsia"/>
          <w:b/>
          <w:sz w:val="28"/>
          <w:szCs w:val="28"/>
        </w:rPr>
      </w:pPr>
      <w:r w:rsidRPr="008F1AA3">
        <w:rPr>
          <w:rFonts w:asciiTheme="minorEastAsia" w:hAnsiTheme="minorEastAsia" w:cs="Times New Roman" w:hint="eastAsia"/>
          <w:b/>
          <w:bCs/>
          <w:sz w:val="28"/>
          <w:szCs w:val="28"/>
          <w:shd w:val="clear" w:color="auto" w:fill="FFFFFF"/>
        </w:rPr>
        <w:t>1</w:t>
      </w:r>
      <w:r w:rsidR="00742FD8" w:rsidRPr="008F1AA3">
        <w:rPr>
          <w:rFonts w:asciiTheme="minorEastAsia" w:hAnsiTheme="minorEastAsia" w:cs="Times New Roman" w:hint="eastAsia"/>
          <w:b/>
          <w:bCs/>
          <w:sz w:val="28"/>
          <w:szCs w:val="28"/>
          <w:shd w:val="clear" w:color="auto" w:fill="FFFFFF"/>
        </w:rPr>
        <w:t xml:space="preserve"> 国外绿色矿山建设要求及</w:t>
      </w:r>
      <w:r w:rsidR="003714B6">
        <w:rPr>
          <w:rFonts w:asciiTheme="minorEastAsia" w:hAnsiTheme="minorEastAsia" w:cs="Times New Roman" w:hint="eastAsia"/>
          <w:b/>
          <w:bCs/>
          <w:sz w:val="28"/>
          <w:szCs w:val="28"/>
          <w:shd w:val="clear" w:color="auto" w:fill="FFFFFF"/>
        </w:rPr>
        <w:t>经验</w:t>
      </w:r>
    </w:p>
    <w:p w14:paraId="3535BDBE" w14:textId="49F82299" w:rsidR="00742FD8" w:rsidRPr="008F1AA3" w:rsidRDefault="00742FD8" w:rsidP="008F1AA3">
      <w:pPr>
        <w:widowControl/>
        <w:snapToGrid w:val="0"/>
        <w:spacing w:line="360" w:lineRule="auto"/>
        <w:ind w:firstLine="482"/>
        <w:rPr>
          <w:rFonts w:asciiTheme="minorEastAsia" w:hAnsiTheme="minorEastAsia" w:cs="宋体"/>
          <w:kern w:val="0"/>
          <w:szCs w:val="21"/>
        </w:rPr>
      </w:pPr>
      <w:r w:rsidRPr="008F1AA3">
        <w:rPr>
          <w:rFonts w:asciiTheme="minorEastAsia" w:hAnsiTheme="minorEastAsia" w:cs="宋体" w:hint="eastAsia"/>
          <w:kern w:val="0"/>
          <w:szCs w:val="21"/>
        </w:rPr>
        <w:t xml:space="preserve">国外绿色矿山要求多以法律文件形式固定。早在19 </w:t>
      </w:r>
      <w:r w:rsidR="003714B6">
        <w:rPr>
          <w:rFonts w:asciiTheme="minorEastAsia" w:hAnsiTheme="minorEastAsia" w:cs="宋体" w:hint="eastAsia"/>
          <w:kern w:val="0"/>
          <w:szCs w:val="21"/>
        </w:rPr>
        <w:t>世纪，英美等国</w:t>
      </w:r>
      <w:r w:rsidRPr="008F1AA3">
        <w:rPr>
          <w:rFonts w:asciiTheme="minorEastAsia" w:hAnsiTheme="minorEastAsia" w:cs="宋体" w:hint="eastAsia"/>
          <w:kern w:val="0"/>
          <w:szCs w:val="21"/>
        </w:rPr>
        <w:t>就提出</w:t>
      </w:r>
      <w:r w:rsidR="003714B6">
        <w:rPr>
          <w:rFonts w:asciiTheme="minorEastAsia" w:hAnsiTheme="minorEastAsia" w:cs="宋体" w:hint="eastAsia"/>
          <w:kern w:val="0"/>
          <w:szCs w:val="21"/>
        </w:rPr>
        <w:t>了绿色矿山建设的理念。随着人类社会的发展，绿色矿山的概念内涵</w:t>
      </w:r>
      <w:r w:rsidRPr="008F1AA3">
        <w:rPr>
          <w:rFonts w:asciiTheme="minorEastAsia" w:hAnsiTheme="minorEastAsia" w:cs="宋体" w:hint="eastAsia"/>
          <w:kern w:val="0"/>
          <w:szCs w:val="21"/>
        </w:rPr>
        <w:t>在不断变化和延伸，由最初的重视环境，演变为二战后由环境保护延伸至“资源的综合利用”，直到当代，已经演变为“以人为本”，并达成了“科技创新是人类发展与进步的唯一途径”的共识</w:t>
      </w:r>
      <w:r w:rsidRPr="008F1AA3">
        <w:rPr>
          <w:rFonts w:asciiTheme="minorEastAsia" w:hAnsiTheme="minorEastAsia" w:cs="宋体" w:hint="eastAsia"/>
          <w:kern w:val="0"/>
          <w:szCs w:val="21"/>
          <w:vertAlign w:val="superscript"/>
        </w:rPr>
        <w:t>[</w:t>
      </w:r>
      <w:r w:rsidR="00B50BB8" w:rsidRPr="008F1AA3">
        <w:rPr>
          <w:rFonts w:asciiTheme="minorEastAsia" w:hAnsiTheme="minorEastAsia" w:cs="宋体" w:hint="eastAsia"/>
          <w:kern w:val="0"/>
          <w:szCs w:val="21"/>
          <w:vertAlign w:val="superscript"/>
        </w:rPr>
        <w:t>6</w:t>
      </w:r>
      <w:r w:rsidRPr="008F1AA3">
        <w:rPr>
          <w:rFonts w:asciiTheme="minorEastAsia" w:hAnsiTheme="minorEastAsia" w:cs="宋体" w:hint="eastAsia"/>
          <w:kern w:val="0"/>
          <w:szCs w:val="21"/>
          <w:vertAlign w:val="superscript"/>
        </w:rPr>
        <w:t>]</w:t>
      </w:r>
      <w:r w:rsidRPr="008F1AA3">
        <w:rPr>
          <w:rFonts w:asciiTheme="minorEastAsia" w:hAnsiTheme="minorEastAsia" w:cs="宋体" w:hint="eastAsia"/>
          <w:kern w:val="0"/>
          <w:szCs w:val="21"/>
        </w:rPr>
        <w:t>。经过长期发展，英美等国对矿山开采活动中涉及</w:t>
      </w:r>
      <w:r w:rsidR="00B812F5">
        <w:rPr>
          <w:rFonts w:asciiTheme="minorEastAsia" w:hAnsiTheme="minorEastAsia" w:cs="宋体" w:hint="eastAsia"/>
          <w:kern w:val="0"/>
          <w:szCs w:val="21"/>
        </w:rPr>
        <w:t>的</w:t>
      </w:r>
      <w:r w:rsidRPr="008F1AA3">
        <w:rPr>
          <w:rFonts w:asciiTheme="minorEastAsia" w:hAnsiTheme="minorEastAsia" w:cs="宋体" w:hint="eastAsia"/>
          <w:kern w:val="0"/>
          <w:szCs w:val="21"/>
        </w:rPr>
        <w:t>植被恢复、废水处理、矿山环境治理、闭坑与复垦等方面提出了不同的要求</w:t>
      </w:r>
      <w:r w:rsidRPr="008F1AA3">
        <w:rPr>
          <w:rFonts w:asciiTheme="minorEastAsia" w:hAnsiTheme="minorEastAsia" w:cs="宋体" w:hint="eastAsia"/>
          <w:kern w:val="0"/>
          <w:szCs w:val="21"/>
          <w:vertAlign w:val="superscript"/>
        </w:rPr>
        <w:t>[</w:t>
      </w:r>
      <w:r w:rsidR="00B50BB8" w:rsidRPr="008F1AA3">
        <w:rPr>
          <w:rFonts w:asciiTheme="minorEastAsia" w:hAnsiTheme="minorEastAsia" w:cs="宋体" w:hint="eastAsia"/>
          <w:kern w:val="0"/>
          <w:szCs w:val="21"/>
          <w:vertAlign w:val="superscript"/>
        </w:rPr>
        <w:t>7</w:t>
      </w:r>
      <w:r w:rsidRPr="008F1AA3">
        <w:rPr>
          <w:rFonts w:asciiTheme="minorEastAsia" w:hAnsiTheme="minorEastAsia" w:cs="宋体" w:hint="eastAsia"/>
          <w:kern w:val="0"/>
          <w:szCs w:val="21"/>
          <w:vertAlign w:val="superscript"/>
        </w:rPr>
        <w:t>]</w:t>
      </w:r>
      <w:r w:rsidRPr="008F1AA3">
        <w:rPr>
          <w:rFonts w:asciiTheme="minorEastAsia" w:hAnsiTheme="minorEastAsia" w:cs="宋体" w:hint="eastAsia"/>
          <w:kern w:val="0"/>
          <w:szCs w:val="21"/>
        </w:rPr>
        <w:t>，这些要求多是以法律、法规的形式固定下来。目前，加拿大和芬兰是仅有的明确提出绿色矿业计划的国家</w:t>
      </w:r>
      <w:r w:rsidRPr="008F1AA3">
        <w:rPr>
          <w:rFonts w:asciiTheme="minorEastAsia" w:hAnsiTheme="minorEastAsia" w:cs="宋体" w:hint="eastAsia"/>
          <w:kern w:val="0"/>
          <w:szCs w:val="21"/>
          <w:vertAlign w:val="superscript"/>
        </w:rPr>
        <w:t>[</w:t>
      </w:r>
      <w:r w:rsidR="00B50BB8" w:rsidRPr="008F1AA3">
        <w:rPr>
          <w:rFonts w:asciiTheme="minorEastAsia" w:hAnsiTheme="minorEastAsia" w:cs="宋体" w:hint="eastAsia"/>
          <w:kern w:val="0"/>
          <w:szCs w:val="21"/>
          <w:vertAlign w:val="superscript"/>
        </w:rPr>
        <w:t>8</w:t>
      </w:r>
      <w:r w:rsidR="00C17D00">
        <w:rPr>
          <w:rFonts w:asciiTheme="minorEastAsia" w:hAnsiTheme="minorEastAsia" w:cs="宋体" w:hint="eastAsia"/>
          <w:kern w:val="0"/>
          <w:szCs w:val="21"/>
          <w:vertAlign w:val="superscript"/>
        </w:rPr>
        <w:t>-</w:t>
      </w:r>
      <w:r w:rsidR="00B50BB8" w:rsidRPr="008F1AA3">
        <w:rPr>
          <w:rFonts w:asciiTheme="minorEastAsia" w:hAnsiTheme="minorEastAsia" w:cs="宋体" w:hint="eastAsia"/>
          <w:kern w:val="0"/>
          <w:szCs w:val="21"/>
          <w:vertAlign w:val="superscript"/>
        </w:rPr>
        <w:t>9</w:t>
      </w:r>
      <w:r w:rsidRPr="008F1AA3">
        <w:rPr>
          <w:rFonts w:asciiTheme="minorEastAsia" w:hAnsiTheme="minorEastAsia" w:cs="宋体" w:hint="eastAsia"/>
          <w:kern w:val="0"/>
          <w:szCs w:val="21"/>
          <w:vertAlign w:val="superscript"/>
        </w:rPr>
        <w:t>]</w:t>
      </w:r>
      <w:r w:rsidRPr="008F1AA3">
        <w:rPr>
          <w:rFonts w:asciiTheme="minorEastAsia" w:hAnsiTheme="minorEastAsia" w:cs="宋体" w:hint="eastAsia"/>
          <w:kern w:val="0"/>
          <w:szCs w:val="21"/>
        </w:rPr>
        <w:t>。为了提</w:t>
      </w:r>
      <w:r w:rsidR="00B812F5">
        <w:rPr>
          <w:rFonts w:asciiTheme="minorEastAsia" w:hAnsiTheme="minorEastAsia" w:cs="宋体" w:hint="eastAsia"/>
          <w:kern w:val="0"/>
          <w:szCs w:val="21"/>
        </w:rPr>
        <w:t>升</w:t>
      </w:r>
      <w:r w:rsidRPr="008F1AA3">
        <w:rPr>
          <w:rFonts w:asciiTheme="minorEastAsia" w:hAnsiTheme="minorEastAsia" w:cs="宋体" w:hint="eastAsia"/>
          <w:kern w:val="0"/>
          <w:szCs w:val="21"/>
        </w:rPr>
        <w:t>矿业的国际竞争力，加拿大</w:t>
      </w:r>
      <w:r w:rsidR="003714B6">
        <w:rPr>
          <w:rFonts w:asciiTheme="minorEastAsia" w:hAnsiTheme="minorEastAsia" w:cs="宋体" w:hint="eastAsia"/>
          <w:kern w:val="0"/>
          <w:szCs w:val="21"/>
        </w:rPr>
        <w:t>从政府层面</w:t>
      </w:r>
      <w:r w:rsidRPr="008F1AA3">
        <w:rPr>
          <w:rFonts w:asciiTheme="minorEastAsia" w:hAnsiTheme="minorEastAsia" w:cs="宋体" w:hint="eastAsia"/>
          <w:kern w:val="0"/>
          <w:szCs w:val="21"/>
        </w:rPr>
        <w:t>制定了“绿色矿业”倡议（GMI）和绿色矿业研究计划（2016</w:t>
      </w:r>
      <w:r w:rsidR="00C17D00">
        <w:rPr>
          <w:rFonts w:asciiTheme="minorEastAsia" w:hAnsiTheme="minorEastAsia" w:cs="宋体" w:hint="eastAsia"/>
          <w:kern w:val="0"/>
          <w:szCs w:val="21"/>
        </w:rPr>
        <w:t>—</w:t>
      </w:r>
      <w:r w:rsidRPr="008F1AA3">
        <w:rPr>
          <w:rFonts w:asciiTheme="minorEastAsia" w:hAnsiTheme="minorEastAsia" w:cs="宋体" w:hint="eastAsia"/>
          <w:kern w:val="0"/>
          <w:szCs w:val="21"/>
        </w:rPr>
        <w:t>2021），芬兰政府提出了绿色矿业计划（</w:t>
      </w:r>
      <w:r w:rsidR="00C17D00">
        <w:rPr>
          <w:rFonts w:asciiTheme="minorEastAsia" w:hAnsiTheme="minorEastAsia" w:cs="宋体" w:hint="eastAsia"/>
          <w:kern w:val="0"/>
          <w:szCs w:val="21"/>
        </w:rPr>
        <w:t>2011—</w:t>
      </w:r>
      <w:r w:rsidRPr="008F1AA3">
        <w:rPr>
          <w:rFonts w:asciiTheme="minorEastAsia" w:hAnsiTheme="minorEastAsia" w:cs="宋体" w:hint="eastAsia"/>
          <w:kern w:val="0"/>
          <w:szCs w:val="21"/>
        </w:rPr>
        <w:t>2016），旨在通过创新方法，实现绿色矿业发展。</w:t>
      </w:r>
    </w:p>
    <w:p w14:paraId="69BCEC80" w14:textId="0551A799" w:rsidR="00742FD8" w:rsidRPr="008F1AA3" w:rsidRDefault="00742FD8" w:rsidP="008F1AA3">
      <w:pPr>
        <w:widowControl/>
        <w:snapToGrid w:val="0"/>
        <w:spacing w:line="360" w:lineRule="auto"/>
        <w:rPr>
          <w:rFonts w:asciiTheme="minorEastAsia" w:hAnsiTheme="minorEastAsia"/>
        </w:rPr>
      </w:pPr>
      <w:r w:rsidRPr="008F1AA3">
        <w:rPr>
          <w:rFonts w:asciiTheme="minorEastAsia" w:hAnsiTheme="minorEastAsia" w:cs="宋体" w:hint="eastAsia"/>
          <w:kern w:val="0"/>
          <w:szCs w:val="21"/>
        </w:rPr>
        <w:t xml:space="preserve">    2004年，加拿大矿业协会（MAC）提出了一套工具指标，即</w:t>
      </w:r>
      <w:r w:rsidR="00B812F5">
        <w:rPr>
          <w:rFonts w:asciiTheme="minorEastAsia" w:hAnsiTheme="minorEastAsia" w:cs="宋体" w:hint="eastAsia"/>
          <w:kern w:val="0"/>
          <w:szCs w:val="21"/>
        </w:rPr>
        <w:t>“</w:t>
      </w:r>
      <w:r w:rsidRPr="008F1AA3">
        <w:rPr>
          <w:rFonts w:asciiTheme="minorEastAsia" w:hAnsiTheme="minorEastAsia" w:cs="宋体" w:hint="eastAsia"/>
          <w:kern w:val="0"/>
          <w:szCs w:val="21"/>
        </w:rPr>
        <w:t>迈向可持续采矿工具指标</w:t>
      </w:r>
      <w:r w:rsidR="00B812F5">
        <w:rPr>
          <w:rFonts w:asciiTheme="minorEastAsia" w:hAnsiTheme="minorEastAsia" w:cs="宋体" w:hint="eastAsia"/>
          <w:kern w:val="0"/>
          <w:szCs w:val="21"/>
        </w:rPr>
        <w:t>”</w:t>
      </w:r>
      <w:r w:rsidRPr="008F1AA3">
        <w:rPr>
          <w:rFonts w:asciiTheme="minorEastAsia" w:hAnsiTheme="minorEastAsia" w:cs="宋体" w:hint="eastAsia"/>
          <w:kern w:val="0"/>
          <w:szCs w:val="21"/>
        </w:rPr>
        <w:t>（TSM）</w:t>
      </w:r>
      <w:r w:rsidR="00AD1F02" w:rsidRPr="008F1AA3">
        <w:rPr>
          <w:rFonts w:asciiTheme="minorEastAsia" w:hAnsiTheme="minorEastAsia" w:cs="宋体" w:hint="eastAsia"/>
          <w:kern w:val="0"/>
          <w:szCs w:val="21"/>
        </w:rPr>
        <w:t>，</w:t>
      </w:r>
      <w:r w:rsidRPr="008F1AA3">
        <w:rPr>
          <w:rFonts w:asciiTheme="minorEastAsia" w:hAnsiTheme="minorEastAsia" w:cs="宋体" w:hint="eastAsia"/>
          <w:kern w:val="0"/>
          <w:szCs w:val="21"/>
        </w:rPr>
        <w:t>主要目标是使矿业公司以最符合社会、经济和环境要求的方式满足社会对矿物、金属和能源产品的需要，帮助矿业企业评估和管理其环境和社会责任</w:t>
      </w:r>
      <w:r w:rsidR="00B02CA0" w:rsidRPr="008F1AA3">
        <w:rPr>
          <w:rFonts w:asciiTheme="minorEastAsia" w:hAnsiTheme="minorEastAsia" w:cs="宋体" w:hint="eastAsia"/>
          <w:kern w:val="0"/>
          <w:szCs w:val="21"/>
          <w:vertAlign w:val="superscript"/>
        </w:rPr>
        <w:t>[</w:t>
      </w:r>
      <w:r w:rsidR="00CF14E2" w:rsidRPr="008F1AA3">
        <w:rPr>
          <w:rFonts w:asciiTheme="minorEastAsia" w:hAnsiTheme="minorEastAsia" w:cs="宋体" w:hint="eastAsia"/>
          <w:kern w:val="0"/>
          <w:szCs w:val="21"/>
          <w:vertAlign w:val="superscript"/>
        </w:rPr>
        <w:t>9</w:t>
      </w:r>
      <w:r w:rsidR="00B02CA0" w:rsidRPr="008F1AA3">
        <w:rPr>
          <w:rFonts w:asciiTheme="minorEastAsia" w:hAnsiTheme="minorEastAsia" w:cs="宋体" w:hint="eastAsia"/>
          <w:kern w:val="0"/>
          <w:szCs w:val="21"/>
          <w:vertAlign w:val="superscript"/>
        </w:rPr>
        <w:t>]</w:t>
      </w:r>
      <w:r w:rsidRPr="008F1AA3">
        <w:rPr>
          <w:rFonts w:asciiTheme="minorEastAsia" w:hAnsiTheme="minorEastAsia" w:cs="宋体" w:hint="eastAsia"/>
          <w:kern w:val="0"/>
          <w:szCs w:val="21"/>
        </w:rPr>
        <w:t>。从TSM的评价指标体系来看，重点考核评价的一级指</w:t>
      </w:r>
      <w:r w:rsidR="00C17D00">
        <w:rPr>
          <w:rFonts w:asciiTheme="minorEastAsia" w:hAnsiTheme="minorEastAsia" w:cs="宋体" w:hint="eastAsia"/>
          <w:kern w:val="0"/>
          <w:szCs w:val="21"/>
        </w:rPr>
        <w:t>标分为三个领域，分别是矿山企业在社区和居民、环境管理、能源效率；</w:t>
      </w:r>
      <w:r w:rsidRPr="008F1AA3">
        <w:rPr>
          <w:rFonts w:asciiTheme="minorEastAsia" w:hAnsiTheme="minorEastAsia" w:cs="宋体" w:hint="eastAsia"/>
          <w:kern w:val="0"/>
          <w:szCs w:val="21"/>
        </w:rPr>
        <w:t>二级指标分为7个方面，集中在管理系统的不同方面，包括土著和社区外展人、危机管理合沟通规划、安全与健康、防止强迫合雇佣童工</w:t>
      </w:r>
      <w:r w:rsidR="003714B6">
        <w:rPr>
          <w:rFonts w:asciiTheme="minorEastAsia" w:hAnsiTheme="minorEastAsia" w:cs="宋体" w:hint="eastAsia"/>
          <w:kern w:val="0"/>
          <w:szCs w:val="21"/>
        </w:rPr>
        <w:t>、</w:t>
      </w:r>
      <w:r w:rsidRPr="008F1AA3">
        <w:rPr>
          <w:rFonts w:asciiTheme="minorEastAsia" w:hAnsiTheme="minorEastAsia" w:cs="宋体" w:hint="eastAsia"/>
          <w:kern w:val="0"/>
          <w:szCs w:val="21"/>
        </w:rPr>
        <w:t>尾矿库的管理、生物多样性保护的管理、能源使用</w:t>
      </w:r>
      <w:r w:rsidR="00DF625D" w:rsidRPr="008F1AA3">
        <w:rPr>
          <w:rFonts w:asciiTheme="minorEastAsia" w:hAnsiTheme="minorEastAsia" w:cs="宋体" w:hint="eastAsia"/>
          <w:kern w:val="0"/>
          <w:szCs w:val="21"/>
        </w:rPr>
        <w:t>和</w:t>
      </w:r>
      <w:r w:rsidRPr="008F1AA3">
        <w:rPr>
          <w:rFonts w:asciiTheme="minorEastAsia" w:hAnsiTheme="minorEastAsia" w:cs="宋体" w:hint="eastAsia"/>
          <w:kern w:val="0"/>
          <w:szCs w:val="21"/>
        </w:rPr>
        <w:t>温室气体排放管理。TSM将评价结论划分了5个量级</w:t>
      </w:r>
      <w:r w:rsidR="00DF625D" w:rsidRPr="008F1AA3">
        <w:rPr>
          <w:rFonts w:asciiTheme="minorEastAsia" w:hAnsiTheme="minorEastAsia" w:cs="宋体" w:hint="eastAsia"/>
          <w:kern w:val="0"/>
          <w:szCs w:val="21"/>
        </w:rPr>
        <w:t>，</w:t>
      </w:r>
      <w:r w:rsidR="00AD1F02" w:rsidRPr="008F1AA3">
        <w:rPr>
          <w:rFonts w:asciiTheme="minorEastAsia" w:hAnsiTheme="minorEastAsia" w:cs="宋体" w:hint="eastAsia"/>
          <w:kern w:val="0"/>
          <w:szCs w:val="21"/>
        </w:rPr>
        <w:t>分别是AAA、AA、A、B、C，其总体目标是让所有矿山达到A级或更高级</w:t>
      </w:r>
      <w:r w:rsidRPr="008F1AA3">
        <w:rPr>
          <w:rFonts w:asciiTheme="minorEastAsia" w:hAnsiTheme="minorEastAsia" w:cs="宋体" w:hint="eastAsia"/>
          <w:kern w:val="0"/>
          <w:szCs w:val="21"/>
        </w:rPr>
        <w:t>。</w:t>
      </w:r>
      <w:r w:rsidR="00DF625D" w:rsidRPr="008F1AA3">
        <w:rPr>
          <w:rFonts w:asciiTheme="minorEastAsia" w:hAnsiTheme="minorEastAsia" w:cs="宋体" w:hint="eastAsia"/>
          <w:kern w:val="0"/>
          <w:szCs w:val="21"/>
        </w:rPr>
        <w:t>TSM</w:t>
      </w:r>
      <w:r w:rsidRPr="008F1AA3">
        <w:rPr>
          <w:rFonts w:asciiTheme="minorEastAsia" w:hAnsiTheme="minorEastAsia" w:cs="宋体" w:hint="eastAsia"/>
          <w:kern w:val="0"/>
          <w:szCs w:val="21"/>
        </w:rPr>
        <w:t>是目前世界上唯一在矿业领域做到对生产矿山进行评估的计划，其对矿山企业考核评价的指标要求与评价量级划分对我国制定相关标准具有借鉴意义。</w:t>
      </w:r>
    </w:p>
    <w:p w14:paraId="0FC9D979" w14:textId="09E20242" w:rsidR="00562149" w:rsidRPr="008F1AA3" w:rsidRDefault="008F1AA3" w:rsidP="008F1AA3">
      <w:pPr>
        <w:widowControl/>
        <w:snapToGrid w:val="0"/>
        <w:spacing w:line="360" w:lineRule="auto"/>
        <w:rPr>
          <w:rFonts w:asciiTheme="minorEastAsia" w:hAnsiTheme="minorEastAsia" w:cs="Times New Roman"/>
          <w:b/>
          <w:bCs/>
          <w:sz w:val="28"/>
          <w:szCs w:val="28"/>
          <w:shd w:val="clear" w:color="auto" w:fill="FFFFFF"/>
        </w:rPr>
      </w:pPr>
      <w:r w:rsidRPr="008F1AA3">
        <w:rPr>
          <w:rFonts w:asciiTheme="minorEastAsia" w:hAnsiTheme="minorEastAsia" w:cs="Times New Roman" w:hint="eastAsia"/>
          <w:b/>
          <w:bCs/>
          <w:sz w:val="28"/>
          <w:szCs w:val="28"/>
          <w:shd w:val="clear" w:color="auto" w:fill="FFFFFF"/>
        </w:rPr>
        <w:t>2</w:t>
      </w:r>
      <w:r w:rsidR="00C13462" w:rsidRPr="008F1AA3">
        <w:rPr>
          <w:rFonts w:asciiTheme="minorEastAsia" w:hAnsiTheme="minorEastAsia" w:cs="Times New Roman" w:hint="eastAsia"/>
          <w:b/>
          <w:bCs/>
          <w:sz w:val="28"/>
          <w:szCs w:val="28"/>
          <w:shd w:val="clear" w:color="auto" w:fill="FFFFFF"/>
        </w:rPr>
        <w:t xml:space="preserve"> 我国绿色矿山建设标准化现状</w:t>
      </w:r>
    </w:p>
    <w:p w14:paraId="4DA8AACF" w14:textId="19A7C3AE" w:rsidR="00742FD8" w:rsidRDefault="00742FD8" w:rsidP="00C105E0">
      <w:pPr>
        <w:adjustRightInd w:val="0"/>
        <w:snapToGrid w:val="0"/>
        <w:spacing w:after="240" w:line="360" w:lineRule="auto"/>
        <w:ind w:firstLine="420"/>
        <w:rPr>
          <w:rFonts w:ascii="宋体" w:eastAsia="宋体" w:hAnsi="宋体" w:cs="宋体"/>
          <w:kern w:val="0"/>
          <w:szCs w:val="21"/>
        </w:rPr>
      </w:pPr>
      <w:r w:rsidRPr="008F1AA3">
        <w:rPr>
          <w:rFonts w:asciiTheme="minorEastAsia" w:hAnsiTheme="minorEastAsia" w:cs="宋体" w:hint="eastAsia"/>
          <w:kern w:val="0"/>
          <w:szCs w:val="21"/>
        </w:rPr>
        <w:lastRenderedPageBreak/>
        <w:t>在原国土资源部、各地方政府</w:t>
      </w:r>
      <w:r w:rsidR="003714B6">
        <w:rPr>
          <w:rFonts w:asciiTheme="minorEastAsia" w:hAnsiTheme="minorEastAsia" w:cs="宋体" w:hint="eastAsia"/>
          <w:kern w:val="0"/>
          <w:szCs w:val="21"/>
        </w:rPr>
        <w:t>和相关</w:t>
      </w:r>
      <w:r w:rsidRPr="008F1AA3">
        <w:rPr>
          <w:rFonts w:asciiTheme="minorEastAsia" w:hAnsiTheme="minorEastAsia" w:cs="宋体" w:hint="eastAsia"/>
          <w:kern w:val="0"/>
          <w:szCs w:val="21"/>
        </w:rPr>
        <w:t>企业协会的</w:t>
      </w:r>
      <w:r w:rsidR="00B812F5">
        <w:rPr>
          <w:rFonts w:asciiTheme="minorEastAsia" w:hAnsiTheme="minorEastAsia" w:cs="宋体" w:hint="eastAsia"/>
          <w:kern w:val="0"/>
          <w:szCs w:val="21"/>
        </w:rPr>
        <w:t>共同</w:t>
      </w:r>
      <w:r w:rsidRPr="008F1AA3">
        <w:rPr>
          <w:rFonts w:asciiTheme="minorEastAsia" w:hAnsiTheme="minorEastAsia" w:cs="宋体" w:hint="eastAsia"/>
          <w:kern w:val="0"/>
          <w:szCs w:val="21"/>
        </w:rPr>
        <w:t>努力下，</w:t>
      </w:r>
      <w:r w:rsidR="00B812F5">
        <w:rPr>
          <w:rFonts w:asciiTheme="minorEastAsia" w:hAnsiTheme="minorEastAsia" w:cs="宋体" w:hint="eastAsia"/>
          <w:kern w:val="0"/>
          <w:szCs w:val="21"/>
        </w:rPr>
        <w:t>我国</w:t>
      </w:r>
      <w:r w:rsidRPr="008F1AA3">
        <w:rPr>
          <w:rFonts w:asciiTheme="minorEastAsia" w:hAnsiTheme="minorEastAsia" w:cs="宋体" w:hint="eastAsia"/>
          <w:kern w:val="0"/>
          <w:szCs w:val="21"/>
        </w:rPr>
        <w:t>初步建立了囊括行业标准、地方标准、团体标准三个层次，覆盖主要行业、有地方特色的绿色矿山建设标准体系。</w:t>
      </w:r>
      <w:r w:rsidR="00AD1F02" w:rsidRPr="008F1AA3">
        <w:rPr>
          <w:rFonts w:asciiTheme="minorEastAsia" w:hAnsiTheme="minorEastAsia" w:cs="宋体" w:hint="eastAsia"/>
          <w:kern w:val="0"/>
          <w:szCs w:val="21"/>
        </w:rPr>
        <w:t>迄今为止，</w:t>
      </w:r>
      <w:r w:rsidRPr="008F1AA3">
        <w:rPr>
          <w:rFonts w:asciiTheme="minorEastAsia" w:hAnsiTheme="minorEastAsia" w:cs="宋体" w:hint="eastAsia"/>
          <w:kern w:val="0"/>
          <w:szCs w:val="21"/>
        </w:rPr>
        <w:t>制定的绿色矿山建设标准共计32项。其中，已发布实施的标准</w:t>
      </w:r>
      <w:r w:rsidR="00C17D00">
        <w:rPr>
          <w:rFonts w:asciiTheme="minorEastAsia" w:hAnsiTheme="minorEastAsia" w:cs="宋体" w:hint="eastAsia"/>
          <w:kern w:val="0"/>
          <w:szCs w:val="21"/>
        </w:rPr>
        <w:t>有</w:t>
      </w:r>
      <w:r w:rsidRPr="008F1AA3">
        <w:rPr>
          <w:rFonts w:asciiTheme="minorEastAsia" w:hAnsiTheme="minorEastAsia" w:cs="宋体" w:hint="eastAsia"/>
          <w:kern w:val="0"/>
          <w:szCs w:val="21"/>
        </w:rPr>
        <w:t>19项，包括行业标准9项，地方标准8项，团体标准2项；正在征求意见的</w:t>
      </w:r>
      <w:r w:rsidR="00C17D00">
        <w:rPr>
          <w:rFonts w:asciiTheme="minorEastAsia" w:hAnsiTheme="minorEastAsia" w:cs="宋体" w:hint="eastAsia"/>
          <w:kern w:val="0"/>
          <w:szCs w:val="21"/>
        </w:rPr>
        <w:t>有</w:t>
      </w:r>
      <w:r w:rsidRPr="008F1AA3">
        <w:rPr>
          <w:rFonts w:asciiTheme="minorEastAsia" w:hAnsiTheme="minorEastAsia" w:cs="宋体" w:hint="eastAsia"/>
          <w:kern w:val="0"/>
          <w:szCs w:val="21"/>
        </w:rPr>
        <w:t>13项，主要为地方标准</w:t>
      </w:r>
      <w:r w:rsidR="00B812F5" w:rsidRPr="00B812F5">
        <w:rPr>
          <w:rFonts w:asciiTheme="minorEastAsia" w:hAnsiTheme="minorEastAsia" w:cs="宋体" w:hint="eastAsia"/>
          <w:kern w:val="0"/>
          <w:szCs w:val="21"/>
        </w:rPr>
        <w:t>（表1）</w:t>
      </w:r>
      <w:r w:rsidRPr="008F1AA3">
        <w:rPr>
          <w:rFonts w:asciiTheme="minorEastAsia" w:hAnsiTheme="minorEastAsia" w:cs="宋体" w:hint="eastAsia"/>
          <w:kern w:val="0"/>
          <w:szCs w:val="21"/>
        </w:rPr>
        <w:t>。</w:t>
      </w:r>
    </w:p>
    <w:p w14:paraId="5AAD9559" w14:textId="77777777" w:rsidR="00742FD8" w:rsidRPr="008F1AA3" w:rsidRDefault="00742FD8" w:rsidP="008F1AA3">
      <w:pPr>
        <w:adjustRightInd w:val="0"/>
        <w:snapToGrid w:val="0"/>
        <w:spacing w:line="360" w:lineRule="auto"/>
        <w:ind w:firstLineChars="200" w:firstLine="422"/>
        <w:jc w:val="center"/>
        <w:rPr>
          <w:rFonts w:asciiTheme="minorEastAsia" w:hAnsiTheme="minorEastAsia" w:cs="Arial"/>
          <w:b/>
          <w:color w:val="333333"/>
          <w:szCs w:val="21"/>
        </w:rPr>
      </w:pPr>
      <w:r w:rsidRPr="008F1AA3">
        <w:rPr>
          <w:rFonts w:asciiTheme="minorEastAsia" w:hAnsiTheme="minorEastAsia" w:cs="Arial" w:hint="eastAsia"/>
          <w:b/>
          <w:color w:val="333333"/>
          <w:szCs w:val="21"/>
        </w:rPr>
        <w:t>表1 绿色矿山标准现状</w:t>
      </w:r>
    </w:p>
    <w:tbl>
      <w:tblPr>
        <w:tblStyle w:val="a3"/>
        <w:tblW w:w="0" w:type="auto"/>
        <w:jc w:val="center"/>
        <w:tblLook w:val="04A0" w:firstRow="1" w:lastRow="0" w:firstColumn="1" w:lastColumn="0" w:noHBand="0" w:noVBand="1"/>
      </w:tblPr>
      <w:tblGrid>
        <w:gridCol w:w="1413"/>
        <w:gridCol w:w="1276"/>
        <w:gridCol w:w="1134"/>
        <w:gridCol w:w="992"/>
      </w:tblGrid>
      <w:tr w:rsidR="00742FD8" w:rsidRPr="00E86B1A" w14:paraId="101C904D" w14:textId="77777777" w:rsidTr="0001055E">
        <w:trPr>
          <w:jc w:val="center"/>
        </w:trPr>
        <w:tc>
          <w:tcPr>
            <w:tcW w:w="1413" w:type="dxa"/>
            <w:vMerge w:val="restart"/>
            <w:vAlign w:val="center"/>
          </w:tcPr>
          <w:p w14:paraId="5047627B"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标准层级</w:t>
            </w:r>
          </w:p>
        </w:tc>
        <w:tc>
          <w:tcPr>
            <w:tcW w:w="2410" w:type="dxa"/>
            <w:gridSpan w:val="2"/>
            <w:vAlign w:val="center"/>
          </w:tcPr>
          <w:p w14:paraId="5D99D8C8"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数量</w:t>
            </w:r>
          </w:p>
        </w:tc>
        <w:tc>
          <w:tcPr>
            <w:tcW w:w="992" w:type="dxa"/>
            <w:vMerge w:val="restart"/>
            <w:vAlign w:val="center"/>
          </w:tcPr>
          <w:p w14:paraId="721E5129"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合计</w:t>
            </w:r>
          </w:p>
        </w:tc>
      </w:tr>
      <w:tr w:rsidR="00742FD8" w:rsidRPr="00E86B1A" w14:paraId="262223C4" w14:textId="77777777" w:rsidTr="0001055E">
        <w:trPr>
          <w:jc w:val="center"/>
        </w:trPr>
        <w:tc>
          <w:tcPr>
            <w:tcW w:w="1413" w:type="dxa"/>
            <w:vMerge/>
            <w:vAlign w:val="center"/>
          </w:tcPr>
          <w:p w14:paraId="32D89DEF" w14:textId="77777777" w:rsidR="00742FD8" w:rsidRPr="00E86B1A" w:rsidRDefault="00742FD8" w:rsidP="0001055E">
            <w:pPr>
              <w:adjustRightInd w:val="0"/>
              <w:jc w:val="center"/>
              <w:rPr>
                <w:rFonts w:ascii="宋体" w:eastAsia="宋体" w:hAnsi="宋体" w:cs="宋体"/>
                <w:kern w:val="0"/>
                <w:sz w:val="15"/>
                <w:szCs w:val="15"/>
              </w:rPr>
            </w:pPr>
          </w:p>
        </w:tc>
        <w:tc>
          <w:tcPr>
            <w:tcW w:w="1276" w:type="dxa"/>
            <w:vAlign w:val="center"/>
          </w:tcPr>
          <w:p w14:paraId="3B2FAA00"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发布实施</w:t>
            </w:r>
          </w:p>
        </w:tc>
        <w:tc>
          <w:tcPr>
            <w:tcW w:w="1134" w:type="dxa"/>
            <w:vAlign w:val="center"/>
          </w:tcPr>
          <w:p w14:paraId="2E99831D"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征求意见</w:t>
            </w:r>
          </w:p>
        </w:tc>
        <w:tc>
          <w:tcPr>
            <w:tcW w:w="992" w:type="dxa"/>
            <w:vMerge/>
            <w:vAlign w:val="center"/>
          </w:tcPr>
          <w:p w14:paraId="5247C374" w14:textId="77777777" w:rsidR="00742FD8" w:rsidRPr="00E86B1A" w:rsidRDefault="00742FD8" w:rsidP="0001055E">
            <w:pPr>
              <w:adjustRightInd w:val="0"/>
              <w:jc w:val="center"/>
              <w:rPr>
                <w:rFonts w:ascii="宋体" w:eastAsia="宋体" w:hAnsi="宋体" w:cs="宋体"/>
                <w:kern w:val="0"/>
                <w:sz w:val="15"/>
                <w:szCs w:val="15"/>
              </w:rPr>
            </w:pPr>
          </w:p>
        </w:tc>
      </w:tr>
      <w:tr w:rsidR="00742FD8" w:rsidRPr="00E86B1A" w14:paraId="2BEC667F" w14:textId="77777777" w:rsidTr="0001055E">
        <w:trPr>
          <w:trHeight w:val="227"/>
          <w:jc w:val="center"/>
        </w:trPr>
        <w:tc>
          <w:tcPr>
            <w:tcW w:w="1413" w:type="dxa"/>
            <w:vAlign w:val="center"/>
          </w:tcPr>
          <w:p w14:paraId="06C2DBE4"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行业标准</w:t>
            </w:r>
          </w:p>
        </w:tc>
        <w:tc>
          <w:tcPr>
            <w:tcW w:w="1276" w:type="dxa"/>
            <w:vAlign w:val="center"/>
          </w:tcPr>
          <w:p w14:paraId="7C7A6A74"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9</w:t>
            </w:r>
          </w:p>
        </w:tc>
        <w:tc>
          <w:tcPr>
            <w:tcW w:w="1134" w:type="dxa"/>
            <w:vAlign w:val="center"/>
          </w:tcPr>
          <w:p w14:paraId="7F52DFEB"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0</w:t>
            </w:r>
          </w:p>
        </w:tc>
        <w:tc>
          <w:tcPr>
            <w:tcW w:w="992" w:type="dxa"/>
            <w:vAlign w:val="center"/>
          </w:tcPr>
          <w:p w14:paraId="29653D46"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9</w:t>
            </w:r>
          </w:p>
        </w:tc>
      </w:tr>
      <w:tr w:rsidR="00742FD8" w:rsidRPr="00E86B1A" w14:paraId="1FFD7925" w14:textId="77777777" w:rsidTr="0001055E">
        <w:trPr>
          <w:trHeight w:val="227"/>
          <w:jc w:val="center"/>
        </w:trPr>
        <w:tc>
          <w:tcPr>
            <w:tcW w:w="1413" w:type="dxa"/>
            <w:vAlign w:val="center"/>
          </w:tcPr>
          <w:p w14:paraId="2724D53A"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地方标准</w:t>
            </w:r>
          </w:p>
        </w:tc>
        <w:tc>
          <w:tcPr>
            <w:tcW w:w="1276" w:type="dxa"/>
            <w:vAlign w:val="center"/>
          </w:tcPr>
          <w:p w14:paraId="4B14E9A9"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8</w:t>
            </w:r>
          </w:p>
        </w:tc>
        <w:tc>
          <w:tcPr>
            <w:tcW w:w="1134" w:type="dxa"/>
            <w:vAlign w:val="center"/>
          </w:tcPr>
          <w:p w14:paraId="7C54DF31"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1</w:t>
            </w:r>
            <w:r>
              <w:rPr>
                <w:rFonts w:ascii="宋体" w:eastAsia="宋体" w:hAnsi="宋体" w:cs="宋体" w:hint="eastAsia"/>
                <w:kern w:val="0"/>
                <w:sz w:val="15"/>
                <w:szCs w:val="15"/>
              </w:rPr>
              <w:t>3</w:t>
            </w:r>
          </w:p>
        </w:tc>
        <w:tc>
          <w:tcPr>
            <w:tcW w:w="992" w:type="dxa"/>
            <w:vAlign w:val="center"/>
          </w:tcPr>
          <w:p w14:paraId="5F036318"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2</w:t>
            </w:r>
            <w:r>
              <w:rPr>
                <w:rFonts w:ascii="宋体" w:eastAsia="宋体" w:hAnsi="宋体" w:cs="宋体" w:hint="eastAsia"/>
                <w:kern w:val="0"/>
                <w:sz w:val="15"/>
                <w:szCs w:val="15"/>
              </w:rPr>
              <w:t>1</w:t>
            </w:r>
          </w:p>
        </w:tc>
      </w:tr>
      <w:tr w:rsidR="00742FD8" w:rsidRPr="00E86B1A" w14:paraId="75C40EEE" w14:textId="77777777" w:rsidTr="0001055E">
        <w:trPr>
          <w:trHeight w:val="227"/>
          <w:jc w:val="center"/>
        </w:trPr>
        <w:tc>
          <w:tcPr>
            <w:tcW w:w="1413" w:type="dxa"/>
            <w:vAlign w:val="center"/>
          </w:tcPr>
          <w:p w14:paraId="5A1D49B8"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团体标准</w:t>
            </w:r>
          </w:p>
        </w:tc>
        <w:tc>
          <w:tcPr>
            <w:tcW w:w="1276" w:type="dxa"/>
            <w:vAlign w:val="center"/>
          </w:tcPr>
          <w:p w14:paraId="30A20A69"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2</w:t>
            </w:r>
          </w:p>
        </w:tc>
        <w:tc>
          <w:tcPr>
            <w:tcW w:w="1134" w:type="dxa"/>
            <w:vAlign w:val="center"/>
          </w:tcPr>
          <w:p w14:paraId="53762D91"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0</w:t>
            </w:r>
          </w:p>
        </w:tc>
        <w:tc>
          <w:tcPr>
            <w:tcW w:w="992" w:type="dxa"/>
            <w:vAlign w:val="center"/>
          </w:tcPr>
          <w:p w14:paraId="77BF0231" w14:textId="77777777" w:rsidR="00742FD8" w:rsidRPr="00E86B1A" w:rsidRDefault="00742FD8" w:rsidP="0001055E">
            <w:pPr>
              <w:adjustRightInd w:val="0"/>
              <w:jc w:val="center"/>
              <w:rPr>
                <w:rFonts w:ascii="宋体" w:eastAsia="宋体" w:hAnsi="宋体" w:cs="宋体"/>
                <w:kern w:val="0"/>
                <w:sz w:val="15"/>
                <w:szCs w:val="15"/>
              </w:rPr>
            </w:pPr>
            <w:r w:rsidRPr="00E86B1A">
              <w:rPr>
                <w:rFonts w:ascii="宋体" w:eastAsia="宋体" w:hAnsi="宋体" w:cs="宋体" w:hint="eastAsia"/>
                <w:kern w:val="0"/>
                <w:sz w:val="15"/>
                <w:szCs w:val="15"/>
              </w:rPr>
              <w:t>2</w:t>
            </w:r>
          </w:p>
        </w:tc>
      </w:tr>
      <w:tr w:rsidR="00742FD8" w:rsidRPr="00E26004" w14:paraId="453B0D99" w14:textId="77777777" w:rsidTr="0001055E">
        <w:trPr>
          <w:trHeight w:val="227"/>
          <w:jc w:val="center"/>
        </w:trPr>
        <w:tc>
          <w:tcPr>
            <w:tcW w:w="1413" w:type="dxa"/>
            <w:vAlign w:val="center"/>
          </w:tcPr>
          <w:p w14:paraId="7D7DA77C" w14:textId="77777777" w:rsidR="00742FD8" w:rsidRPr="00E26004" w:rsidRDefault="00742FD8" w:rsidP="00E26004">
            <w:pPr>
              <w:adjustRightInd w:val="0"/>
              <w:jc w:val="center"/>
              <w:rPr>
                <w:rFonts w:ascii="宋体" w:eastAsia="宋体" w:hAnsi="宋体" w:cs="宋体"/>
                <w:kern w:val="0"/>
                <w:sz w:val="15"/>
                <w:szCs w:val="15"/>
              </w:rPr>
            </w:pPr>
            <w:r w:rsidRPr="00E26004">
              <w:rPr>
                <w:rFonts w:ascii="宋体" w:eastAsia="宋体" w:hAnsi="宋体" w:cs="宋体" w:hint="eastAsia"/>
                <w:kern w:val="0"/>
                <w:sz w:val="15"/>
                <w:szCs w:val="15"/>
              </w:rPr>
              <w:t>合计</w:t>
            </w:r>
          </w:p>
        </w:tc>
        <w:tc>
          <w:tcPr>
            <w:tcW w:w="1276" w:type="dxa"/>
            <w:vAlign w:val="center"/>
          </w:tcPr>
          <w:p w14:paraId="588F36F5" w14:textId="77777777" w:rsidR="00742FD8" w:rsidRPr="00E26004" w:rsidRDefault="00742FD8" w:rsidP="00E26004">
            <w:pPr>
              <w:adjustRightInd w:val="0"/>
              <w:jc w:val="center"/>
              <w:rPr>
                <w:rFonts w:ascii="宋体" w:eastAsia="宋体" w:hAnsi="宋体" w:cs="宋体"/>
                <w:kern w:val="0"/>
                <w:sz w:val="15"/>
                <w:szCs w:val="15"/>
              </w:rPr>
            </w:pPr>
            <w:r w:rsidRPr="00E26004">
              <w:rPr>
                <w:rFonts w:ascii="宋体" w:eastAsia="宋体" w:hAnsi="宋体" w:cs="宋体" w:hint="eastAsia"/>
                <w:kern w:val="0"/>
                <w:sz w:val="15"/>
                <w:szCs w:val="15"/>
              </w:rPr>
              <w:t>19</w:t>
            </w:r>
          </w:p>
        </w:tc>
        <w:tc>
          <w:tcPr>
            <w:tcW w:w="1134" w:type="dxa"/>
            <w:vAlign w:val="center"/>
          </w:tcPr>
          <w:p w14:paraId="093C3909" w14:textId="77777777" w:rsidR="00742FD8" w:rsidRPr="00E26004" w:rsidRDefault="00742FD8" w:rsidP="00E26004">
            <w:pPr>
              <w:adjustRightInd w:val="0"/>
              <w:jc w:val="center"/>
              <w:rPr>
                <w:rFonts w:ascii="宋体" w:eastAsia="宋体" w:hAnsi="宋体" w:cs="宋体"/>
                <w:kern w:val="0"/>
                <w:sz w:val="15"/>
                <w:szCs w:val="15"/>
              </w:rPr>
            </w:pPr>
            <w:r w:rsidRPr="00E26004">
              <w:rPr>
                <w:rFonts w:ascii="宋体" w:eastAsia="宋体" w:hAnsi="宋体" w:cs="宋体" w:hint="eastAsia"/>
                <w:kern w:val="0"/>
                <w:sz w:val="15"/>
                <w:szCs w:val="15"/>
              </w:rPr>
              <w:t>13</w:t>
            </w:r>
          </w:p>
        </w:tc>
        <w:tc>
          <w:tcPr>
            <w:tcW w:w="992" w:type="dxa"/>
            <w:vAlign w:val="center"/>
          </w:tcPr>
          <w:p w14:paraId="6664D48D" w14:textId="77777777" w:rsidR="00742FD8" w:rsidRPr="00E26004" w:rsidRDefault="00742FD8" w:rsidP="00E26004">
            <w:pPr>
              <w:adjustRightInd w:val="0"/>
              <w:jc w:val="center"/>
              <w:rPr>
                <w:rFonts w:ascii="宋体" w:eastAsia="宋体" w:hAnsi="宋体" w:cs="宋体"/>
                <w:kern w:val="0"/>
                <w:sz w:val="15"/>
                <w:szCs w:val="15"/>
              </w:rPr>
            </w:pPr>
            <w:r w:rsidRPr="00E26004">
              <w:rPr>
                <w:rFonts w:ascii="宋体" w:eastAsia="宋体" w:hAnsi="宋体" w:cs="宋体" w:hint="eastAsia"/>
                <w:kern w:val="0"/>
                <w:sz w:val="15"/>
                <w:szCs w:val="15"/>
              </w:rPr>
              <w:t>32</w:t>
            </w:r>
          </w:p>
        </w:tc>
      </w:tr>
    </w:tbl>
    <w:p w14:paraId="05858166" w14:textId="3B3E3AFD" w:rsidR="00E26004" w:rsidRPr="008F1AA3" w:rsidRDefault="008F1AA3" w:rsidP="00C105E0">
      <w:pPr>
        <w:adjustRightInd w:val="0"/>
        <w:snapToGrid w:val="0"/>
        <w:spacing w:before="240" w:line="360" w:lineRule="auto"/>
        <w:rPr>
          <w:rFonts w:asciiTheme="minorEastAsia" w:hAnsiTheme="minorEastAsia" w:cs="宋体"/>
          <w:b/>
          <w:kern w:val="0"/>
          <w:szCs w:val="21"/>
        </w:rPr>
      </w:pPr>
      <w:r w:rsidRPr="008F1AA3">
        <w:rPr>
          <w:rFonts w:asciiTheme="minorEastAsia" w:hAnsiTheme="minorEastAsia" w:cs="宋体" w:hint="eastAsia"/>
          <w:b/>
          <w:kern w:val="0"/>
          <w:szCs w:val="21"/>
        </w:rPr>
        <w:t>2</w:t>
      </w:r>
      <w:r w:rsidR="00E26004" w:rsidRPr="008F1AA3">
        <w:rPr>
          <w:rFonts w:asciiTheme="minorEastAsia" w:hAnsiTheme="minorEastAsia" w:cs="宋体" w:hint="eastAsia"/>
          <w:b/>
          <w:kern w:val="0"/>
          <w:szCs w:val="21"/>
        </w:rPr>
        <w:t>.1 绿色矿山建设行业标准规范已经发布，但尚未覆盖全部行业</w:t>
      </w:r>
      <w:r w:rsidR="00AD1F02" w:rsidRPr="008F1AA3">
        <w:rPr>
          <w:rFonts w:asciiTheme="minorEastAsia" w:hAnsiTheme="minorEastAsia" w:cs="宋体" w:hint="eastAsia"/>
          <w:b/>
          <w:kern w:val="0"/>
          <w:szCs w:val="21"/>
        </w:rPr>
        <w:t>领域</w:t>
      </w:r>
    </w:p>
    <w:p w14:paraId="6DC1DF39" w14:textId="7DDFDBCB" w:rsidR="00E26004" w:rsidRPr="008F1AA3" w:rsidRDefault="00E26004" w:rsidP="00C105E0">
      <w:pPr>
        <w:adjustRightInd w:val="0"/>
        <w:snapToGrid w:val="0"/>
        <w:spacing w:after="240" w:line="360" w:lineRule="auto"/>
        <w:ind w:firstLineChars="200" w:firstLine="420"/>
        <w:rPr>
          <w:rFonts w:asciiTheme="minorEastAsia" w:hAnsiTheme="minorEastAsia" w:cs="宋体"/>
          <w:kern w:val="0"/>
          <w:szCs w:val="21"/>
        </w:rPr>
      </w:pPr>
      <w:r w:rsidRPr="008F1AA3">
        <w:rPr>
          <w:rFonts w:asciiTheme="minorEastAsia" w:hAnsiTheme="minorEastAsia" w:cs="Times New Roman" w:hint="eastAsia"/>
          <w:szCs w:val="21"/>
        </w:rPr>
        <w:t>技术标准是企业建设绿色矿山的重要依据。</w:t>
      </w:r>
      <w:r w:rsidR="00742FD8" w:rsidRPr="008F1AA3">
        <w:rPr>
          <w:rFonts w:asciiTheme="minorEastAsia" w:hAnsiTheme="minorEastAsia" w:cs="宋体" w:hint="eastAsia"/>
          <w:kern w:val="0"/>
          <w:szCs w:val="21"/>
        </w:rPr>
        <w:t>原国土资源部组织相关协会制定了</w:t>
      </w:r>
      <w:r w:rsidR="00742FD8" w:rsidRPr="008F1AA3">
        <w:rPr>
          <w:rFonts w:asciiTheme="minorEastAsia" w:hAnsiTheme="minorEastAsia" w:cs="宋体"/>
          <w:kern w:val="0"/>
          <w:szCs w:val="21"/>
        </w:rPr>
        <w:t>《非金属矿行业绿色矿山建设规范》</w:t>
      </w:r>
      <w:r w:rsidR="003714B6">
        <w:rPr>
          <w:rFonts w:asciiTheme="minorEastAsia" w:hAnsiTheme="minorEastAsia" w:cs="宋体" w:hint="eastAsia"/>
          <w:kern w:val="0"/>
          <w:szCs w:val="21"/>
        </w:rPr>
        <w:t>（下文简称“规范”）</w:t>
      </w:r>
      <w:r w:rsidR="00742FD8" w:rsidRPr="008F1AA3">
        <w:rPr>
          <w:rFonts w:asciiTheme="minorEastAsia" w:hAnsiTheme="minorEastAsia" w:cs="宋体"/>
          <w:kern w:val="0"/>
          <w:szCs w:val="21"/>
        </w:rPr>
        <w:t>等</w:t>
      </w:r>
      <w:r w:rsidR="00742FD8" w:rsidRPr="008F1AA3">
        <w:rPr>
          <w:rFonts w:asciiTheme="minorEastAsia" w:hAnsiTheme="minorEastAsia" w:cs="宋体" w:hint="eastAsia"/>
          <w:kern w:val="0"/>
          <w:szCs w:val="21"/>
        </w:rPr>
        <w:t>9项推荐性行业标准（表2），</w:t>
      </w:r>
      <w:r w:rsidRPr="008F1AA3">
        <w:rPr>
          <w:rFonts w:asciiTheme="minorEastAsia" w:hAnsiTheme="minorEastAsia" w:cs="宋体" w:hint="eastAsia"/>
          <w:kern w:val="0"/>
          <w:szCs w:val="21"/>
        </w:rPr>
        <w:t>已于</w:t>
      </w:r>
      <w:r w:rsidR="00742FD8" w:rsidRPr="008F1AA3">
        <w:rPr>
          <w:rFonts w:asciiTheme="minorEastAsia" w:hAnsiTheme="minorEastAsia" w:cs="宋体" w:hint="eastAsia"/>
          <w:kern w:val="0"/>
          <w:szCs w:val="21"/>
        </w:rPr>
        <w:t>2018年10月1日实施，</w:t>
      </w:r>
      <w:r w:rsidRPr="008F1AA3">
        <w:rPr>
          <w:rFonts w:asciiTheme="minorEastAsia" w:hAnsiTheme="minorEastAsia" w:cs="宋体" w:hint="eastAsia"/>
          <w:kern w:val="0"/>
          <w:szCs w:val="21"/>
        </w:rPr>
        <w:t>从此，</w:t>
      </w:r>
      <w:r w:rsidR="00742FD8" w:rsidRPr="008F1AA3">
        <w:rPr>
          <w:rFonts w:asciiTheme="minorEastAsia" w:hAnsiTheme="minorEastAsia" w:cs="宋体"/>
          <w:kern w:val="0"/>
          <w:szCs w:val="21"/>
        </w:rPr>
        <w:t>我国绿色矿山建设进入了“</w:t>
      </w:r>
      <w:r w:rsidR="00742FD8" w:rsidRPr="008F1AA3">
        <w:rPr>
          <w:rFonts w:asciiTheme="minorEastAsia" w:hAnsiTheme="minorEastAsia" w:cs="宋体" w:hint="eastAsia"/>
          <w:kern w:val="0"/>
          <w:szCs w:val="21"/>
        </w:rPr>
        <w:t>有规可循</w:t>
      </w:r>
      <w:r w:rsidR="00742FD8" w:rsidRPr="008F1AA3">
        <w:rPr>
          <w:rFonts w:asciiTheme="minorEastAsia" w:hAnsiTheme="minorEastAsia" w:cs="宋体"/>
          <w:kern w:val="0"/>
          <w:szCs w:val="21"/>
        </w:rPr>
        <w:t>”的阶段</w:t>
      </w:r>
      <w:r w:rsidR="00742FD8" w:rsidRPr="008F1AA3">
        <w:rPr>
          <w:rFonts w:asciiTheme="minorEastAsia" w:hAnsiTheme="minorEastAsia" w:cs="宋体" w:hint="eastAsia"/>
          <w:kern w:val="0"/>
          <w:szCs w:val="21"/>
        </w:rPr>
        <w:t>。《规范》主要从绿色矿山建设的“矿山环境、资源开发利用方式、资源综合利用、节能减排、科技创新与数字化矿山、企业管理与企业形象”等6方面明确了要求，涵盖非金属、化工、黄金、煤炭、砂石、陆上石油天然气开采、水泥、冶金、有色等9大行业</w:t>
      </w:r>
      <w:r w:rsidR="00742FD8" w:rsidRPr="008F1AA3">
        <w:rPr>
          <w:rFonts w:asciiTheme="minorEastAsia" w:hAnsiTheme="minorEastAsia" w:cs="宋体"/>
          <w:kern w:val="0"/>
          <w:szCs w:val="21"/>
        </w:rPr>
        <w:t>。</w:t>
      </w:r>
      <w:r w:rsidRPr="008F1AA3">
        <w:rPr>
          <w:rFonts w:asciiTheme="minorEastAsia" w:hAnsiTheme="minorEastAsia" w:cs="宋体" w:hint="eastAsia"/>
          <w:kern w:val="0"/>
          <w:szCs w:val="21"/>
        </w:rPr>
        <w:t>然而，</w:t>
      </w:r>
      <w:r w:rsidRPr="008F1AA3">
        <w:rPr>
          <w:rFonts w:asciiTheme="minorEastAsia" w:hAnsiTheme="minorEastAsia" w:cs="Times New Roman" w:hint="eastAsia"/>
          <w:szCs w:val="21"/>
        </w:rPr>
        <w:t>从已发布的行业标准的覆盖范围来看，当前发布的标准主要覆盖了9</w:t>
      </w:r>
      <w:r w:rsidR="00AD1F02" w:rsidRPr="008F1AA3">
        <w:rPr>
          <w:rFonts w:asciiTheme="minorEastAsia" w:hAnsiTheme="minorEastAsia" w:cs="Times New Roman" w:hint="eastAsia"/>
          <w:szCs w:val="21"/>
        </w:rPr>
        <w:t>个</w:t>
      </w:r>
      <w:r w:rsidRPr="008F1AA3">
        <w:rPr>
          <w:rFonts w:asciiTheme="minorEastAsia" w:hAnsiTheme="minorEastAsia" w:cs="Times New Roman" w:hint="eastAsia"/>
          <w:szCs w:val="21"/>
        </w:rPr>
        <w:t>主要</w:t>
      </w:r>
      <w:r w:rsidR="00AD1F02" w:rsidRPr="008F1AA3">
        <w:rPr>
          <w:rFonts w:asciiTheme="minorEastAsia" w:hAnsiTheme="minorEastAsia" w:cs="Times New Roman" w:hint="eastAsia"/>
          <w:szCs w:val="21"/>
        </w:rPr>
        <w:t>的</w:t>
      </w:r>
      <w:r w:rsidRPr="008F1AA3">
        <w:rPr>
          <w:rFonts w:asciiTheme="minorEastAsia" w:hAnsiTheme="minorEastAsia" w:cs="Times New Roman" w:hint="eastAsia"/>
          <w:szCs w:val="21"/>
        </w:rPr>
        <w:t>矿业</w:t>
      </w:r>
      <w:r w:rsidR="00AD1F02" w:rsidRPr="008F1AA3">
        <w:rPr>
          <w:rFonts w:asciiTheme="minorEastAsia" w:hAnsiTheme="minorEastAsia" w:cs="Times New Roman" w:hint="eastAsia"/>
          <w:szCs w:val="21"/>
        </w:rPr>
        <w:t>领域</w:t>
      </w:r>
      <w:r w:rsidRPr="008F1AA3">
        <w:rPr>
          <w:rFonts w:asciiTheme="minorEastAsia" w:hAnsiTheme="minorEastAsia" w:cs="Times New Roman" w:hint="eastAsia"/>
          <w:szCs w:val="21"/>
        </w:rPr>
        <w:t>，</w:t>
      </w:r>
      <w:r w:rsidRPr="008F1AA3">
        <w:rPr>
          <w:rFonts w:asciiTheme="minorEastAsia" w:hAnsiTheme="minorEastAsia" w:cs="宋体" w:hint="eastAsia"/>
          <w:kern w:val="0"/>
          <w:szCs w:val="21"/>
        </w:rPr>
        <w:t>对于</w:t>
      </w:r>
      <w:r w:rsidRPr="008F1AA3">
        <w:rPr>
          <w:rFonts w:asciiTheme="minorEastAsia" w:hAnsiTheme="minorEastAsia" w:cs="Times New Roman" w:hint="eastAsia"/>
          <w:szCs w:val="21"/>
        </w:rPr>
        <w:t>地热矿泉水、天然气、非常规气、油页岩等非传统</w:t>
      </w:r>
      <w:r w:rsidRPr="008F1AA3">
        <w:rPr>
          <w:rFonts w:asciiTheme="minorEastAsia" w:hAnsiTheme="minorEastAsia" w:cs="Times New Roman"/>
          <w:szCs w:val="21"/>
        </w:rPr>
        <w:t>行业</w:t>
      </w:r>
      <w:r w:rsidR="00B812F5">
        <w:rPr>
          <w:rFonts w:asciiTheme="minorEastAsia" w:hAnsiTheme="minorEastAsia" w:cs="Times New Roman" w:hint="eastAsia"/>
          <w:szCs w:val="21"/>
        </w:rPr>
        <w:t>，</w:t>
      </w:r>
      <w:r w:rsidR="00B02CA0" w:rsidRPr="008F1AA3">
        <w:rPr>
          <w:rFonts w:asciiTheme="minorEastAsia" w:hAnsiTheme="minorEastAsia" w:cs="Times New Roman" w:hint="eastAsia"/>
          <w:szCs w:val="21"/>
        </w:rPr>
        <w:t>绿色矿山建设</w:t>
      </w:r>
      <w:r w:rsidRPr="008F1AA3">
        <w:rPr>
          <w:rFonts w:asciiTheme="minorEastAsia" w:hAnsiTheme="minorEastAsia" w:cs="Times New Roman" w:hint="eastAsia"/>
          <w:szCs w:val="21"/>
        </w:rPr>
        <w:t>仍然缺乏相应的标准</w:t>
      </w:r>
      <w:r w:rsidR="00B02CA0" w:rsidRPr="008F1AA3">
        <w:rPr>
          <w:rFonts w:asciiTheme="minorEastAsia" w:hAnsiTheme="minorEastAsia" w:cs="Times New Roman" w:hint="eastAsia"/>
          <w:szCs w:val="21"/>
        </w:rPr>
        <w:t>进行规范</w:t>
      </w:r>
      <w:r w:rsidRPr="008F1AA3">
        <w:rPr>
          <w:rFonts w:asciiTheme="minorEastAsia" w:hAnsiTheme="minorEastAsia" w:cs="Times New Roman" w:hint="eastAsia"/>
          <w:szCs w:val="21"/>
        </w:rPr>
        <w:t>。</w:t>
      </w:r>
    </w:p>
    <w:p w14:paraId="419D7E40" w14:textId="3274C43B" w:rsidR="00742FD8" w:rsidRPr="008F1AA3" w:rsidRDefault="00742FD8" w:rsidP="008F1AA3">
      <w:pPr>
        <w:adjustRightInd w:val="0"/>
        <w:snapToGrid w:val="0"/>
        <w:spacing w:line="360" w:lineRule="auto"/>
        <w:ind w:firstLineChars="200" w:firstLine="422"/>
        <w:jc w:val="center"/>
        <w:rPr>
          <w:rFonts w:asciiTheme="minorEastAsia" w:hAnsiTheme="minorEastAsia" w:cs="Arial"/>
          <w:b/>
          <w:color w:val="333333"/>
          <w:szCs w:val="21"/>
        </w:rPr>
      </w:pPr>
      <w:r w:rsidRPr="008F1AA3">
        <w:rPr>
          <w:rFonts w:asciiTheme="minorEastAsia" w:hAnsiTheme="minorEastAsia" w:cs="Arial" w:hint="eastAsia"/>
          <w:b/>
          <w:color w:val="333333"/>
          <w:szCs w:val="21"/>
        </w:rPr>
        <w:t xml:space="preserve">表2 </w:t>
      </w:r>
      <w:r w:rsidR="00C17D00">
        <w:rPr>
          <w:rFonts w:asciiTheme="minorEastAsia" w:hAnsiTheme="minorEastAsia" w:cs="Arial" w:hint="eastAsia"/>
          <w:b/>
          <w:color w:val="333333"/>
          <w:szCs w:val="21"/>
        </w:rPr>
        <w:t>绿色矿山建设行业标准明细</w:t>
      </w:r>
    </w:p>
    <w:tbl>
      <w:tblPr>
        <w:tblStyle w:val="a3"/>
        <w:tblW w:w="6663" w:type="dxa"/>
        <w:jc w:val="center"/>
        <w:tblBorders>
          <w:left w:val="none" w:sz="0" w:space="0" w:color="auto"/>
          <w:right w:val="none" w:sz="0" w:space="0" w:color="auto"/>
        </w:tblBorders>
        <w:tblLayout w:type="fixed"/>
        <w:tblLook w:val="04A0" w:firstRow="1" w:lastRow="0" w:firstColumn="1" w:lastColumn="0" w:noHBand="0" w:noVBand="1"/>
      </w:tblPr>
      <w:tblGrid>
        <w:gridCol w:w="710"/>
        <w:gridCol w:w="4110"/>
        <w:gridCol w:w="851"/>
        <w:gridCol w:w="992"/>
      </w:tblGrid>
      <w:tr w:rsidR="00742FD8" w:rsidRPr="00AB28D6" w14:paraId="5F928100" w14:textId="77777777" w:rsidTr="0001055E">
        <w:trPr>
          <w:trHeight w:val="331"/>
          <w:jc w:val="center"/>
        </w:trPr>
        <w:tc>
          <w:tcPr>
            <w:tcW w:w="710" w:type="dxa"/>
            <w:vAlign w:val="center"/>
          </w:tcPr>
          <w:p w14:paraId="5201307F" w14:textId="77777777" w:rsidR="00742FD8" w:rsidRPr="00AB28D6" w:rsidRDefault="00742FD8" w:rsidP="0001055E">
            <w:pPr>
              <w:adjustRightInd w:val="0"/>
              <w:snapToGrid w:val="0"/>
              <w:jc w:val="center"/>
              <w:rPr>
                <w:rFonts w:ascii="黑体" w:eastAsia="黑体" w:hAnsi="黑体" w:cs="Times New Roman"/>
                <w:sz w:val="15"/>
                <w:szCs w:val="15"/>
              </w:rPr>
            </w:pPr>
            <w:r w:rsidRPr="00AB28D6">
              <w:rPr>
                <w:rFonts w:ascii="黑体" w:eastAsia="黑体" w:hAnsi="黑体" w:cs="Times New Roman" w:hint="eastAsia"/>
                <w:sz w:val="15"/>
                <w:szCs w:val="15"/>
              </w:rPr>
              <w:t>序号</w:t>
            </w:r>
          </w:p>
        </w:tc>
        <w:tc>
          <w:tcPr>
            <w:tcW w:w="4110" w:type="dxa"/>
            <w:vAlign w:val="center"/>
          </w:tcPr>
          <w:p w14:paraId="12AE4A69" w14:textId="77777777" w:rsidR="00742FD8" w:rsidRPr="00AB28D6" w:rsidRDefault="00742FD8" w:rsidP="0001055E">
            <w:pPr>
              <w:adjustRightInd w:val="0"/>
              <w:snapToGrid w:val="0"/>
              <w:jc w:val="center"/>
              <w:rPr>
                <w:rFonts w:ascii="黑体" w:eastAsia="黑体" w:hAnsi="黑体" w:cs="Times New Roman"/>
                <w:sz w:val="15"/>
                <w:szCs w:val="15"/>
              </w:rPr>
            </w:pPr>
            <w:r w:rsidRPr="00AB28D6">
              <w:rPr>
                <w:rFonts w:ascii="黑体" w:eastAsia="黑体" w:hAnsi="黑体" w:cs="Times New Roman" w:hint="eastAsia"/>
                <w:sz w:val="15"/>
                <w:szCs w:val="15"/>
              </w:rPr>
              <w:t>标准名称</w:t>
            </w:r>
          </w:p>
        </w:tc>
        <w:tc>
          <w:tcPr>
            <w:tcW w:w="851" w:type="dxa"/>
            <w:vAlign w:val="center"/>
          </w:tcPr>
          <w:p w14:paraId="4369628E" w14:textId="77777777" w:rsidR="00742FD8" w:rsidRPr="00AB28D6" w:rsidRDefault="00742FD8" w:rsidP="0001055E">
            <w:pPr>
              <w:adjustRightInd w:val="0"/>
              <w:snapToGrid w:val="0"/>
              <w:rPr>
                <w:rFonts w:ascii="黑体" w:eastAsia="黑体" w:hAnsi="黑体" w:cs="Times New Roman"/>
                <w:sz w:val="15"/>
                <w:szCs w:val="15"/>
              </w:rPr>
            </w:pPr>
            <w:r w:rsidRPr="00AB28D6">
              <w:rPr>
                <w:rFonts w:ascii="黑体" w:eastAsia="黑体" w:hAnsi="黑体" w:cs="Times New Roman" w:hint="eastAsia"/>
                <w:sz w:val="15"/>
                <w:szCs w:val="15"/>
              </w:rPr>
              <w:t>制定情况</w:t>
            </w:r>
          </w:p>
        </w:tc>
        <w:tc>
          <w:tcPr>
            <w:tcW w:w="992" w:type="dxa"/>
            <w:vAlign w:val="center"/>
          </w:tcPr>
          <w:p w14:paraId="3CF6B535" w14:textId="77777777" w:rsidR="00742FD8" w:rsidRPr="00AB28D6" w:rsidRDefault="00742FD8" w:rsidP="0001055E">
            <w:pPr>
              <w:adjustRightInd w:val="0"/>
              <w:snapToGrid w:val="0"/>
              <w:jc w:val="center"/>
              <w:rPr>
                <w:rFonts w:ascii="黑体" w:eastAsia="黑体" w:hAnsi="黑体" w:cs="Times New Roman"/>
                <w:sz w:val="15"/>
                <w:szCs w:val="15"/>
              </w:rPr>
            </w:pPr>
            <w:r>
              <w:rPr>
                <w:rFonts w:ascii="黑体" w:eastAsia="黑体" w:hAnsi="黑体" w:cs="Times New Roman" w:hint="eastAsia"/>
                <w:sz w:val="15"/>
                <w:szCs w:val="15"/>
              </w:rPr>
              <w:t>制定主体</w:t>
            </w:r>
          </w:p>
        </w:tc>
      </w:tr>
      <w:tr w:rsidR="00742FD8" w:rsidRPr="00AB28D6" w14:paraId="6C1A9911" w14:textId="77777777" w:rsidTr="0001055E">
        <w:trPr>
          <w:jc w:val="center"/>
        </w:trPr>
        <w:tc>
          <w:tcPr>
            <w:tcW w:w="710" w:type="dxa"/>
          </w:tcPr>
          <w:p w14:paraId="126BD989"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w:t>
            </w:r>
          </w:p>
        </w:tc>
        <w:tc>
          <w:tcPr>
            <w:tcW w:w="4110" w:type="dxa"/>
          </w:tcPr>
          <w:p w14:paraId="4E850BE6"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非金属矿行业绿色矿山建设规范DZ/T 0312-2018</w:t>
            </w:r>
          </w:p>
        </w:tc>
        <w:tc>
          <w:tcPr>
            <w:tcW w:w="851" w:type="dxa"/>
            <w:vMerge w:val="restart"/>
            <w:vAlign w:val="center"/>
          </w:tcPr>
          <w:p w14:paraId="61265A0F" w14:textId="77777777" w:rsidR="00742FD8" w:rsidRPr="00AB28D6" w:rsidRDefault="00742FD8" w:rsidP="0001055E">
            <w:pPr>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发布实施</w:t>
            </w:r>
          </w:p>
        </w:tc>
        <w:tc>
          <w:tcPr>
            <w:tcW w:w="992" w:type="dxa"/>
            <w:vMerge w:val="restart"/>
            <w:vAlign w:val="center"/>
          </w:tcPr>
          <w:p w14:paraId="77C26973" w14:textId="77777777" w:rsidR="00742FD8" w:rsidRDefault="00742FD8" w:rsidP="0001055E">
            <w:pPr>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自然资源部</w:t>
            </w:r>
          </w:p>
          <w:p w14:paraId="1759D3AF" w14:textId="2D17A461" w:rsidR="00B812F5" w:rsidRPr="00AB28D6" w:rsidRDefault="00B812F5" w:rsidP="0001055E">
            <w:pPr>
              <w:adjustRightInd w:val="0"/>
              <w:snapToGrid w:val="0"/>
              <w:rPr>
                <w:rFonts w:asciiTheme="minorEastAsia" w:hAnsiTheme="minorEastAsia" w:cs="Times New Roman"/>
                <w:sz w:val="15"/>
                <w:szCs w:val="15"/>
              </w:rPr>
            </w:pPr>
            <w:r>
              <w:rPr>
                <w:rFonts w:asciiTheme="minorEastAsia" w:hAnsiTheme="minorEastAsia" w:cs="Times New Roman" w:hint="eastAsia"/>
                <w:sz w:val="15"/>
                <w:szCs w:val="15"/>
              </w:rPr>
              <w:t>（原国土资源部）</w:t>
            </w:r>
          </w:p>
        </w:tc>
      </w:tr>
      <w:tr w:rsidR="00742FD8" w:rsidRPr="00AB28D6" w14:paraId="5A9663F9" w14:textId="77777777" w:rsidTr="0001055E">
        <w:trPr>
          <w:jc w:val="center"/>
        </w:trPr>
        <w:tc>
          <w:tcPr>
            <w:tcW w:w="710" w:type="dxa"/>
          </w:tcPr>
          <w:p w14:paraId="536F1FBB"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2</w:t>
            </w:r>
          </w:p>
        </w:tc>
        <w:tc>
          <w:tcPr>
            <w:tcW w:w="4110" w:type="dxa"/>
          </w:tcPr>
          <w:p w14:paraId="69211AD4"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化工行业绿色矿山建设规范DZ/T 0313-2018</w:t>
            </w:r>
          </w:p>
        </w:tc>
        <w:tc>
          <w:tcPr>
            <w:tcW w:w="851" w:type="dxa"/>
            <w:vMerge/>
            <w:vAlign w:val="center"/>
          </w:tcPr>
          <w:p w14:paraId="360F2550"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7E172FEC"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08DC1AFE" w14:textId="77777777" w:rsidTr="0001055E">
        <w:trPr>
          <w:jc w:val="center"/>
        </w:trPr>
        <w:tc>
          <w:tcPr>
            <w:tcW w:w="710" w:type="dxa"/>
          </w:tcPr>
          <w:p w14:paraId="56862F6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3</w:t>
            </w:r>
          </w:p>
        </w:tc>
        <w:tc>
          <w:tcPr>
            <w:tcW w:w="4110" w:type="dxa"/>
          </w:tcPr>
          <w:p w14:paraId="74D499F7"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黄金行业绿色矿山建设规范DZ/T 0314-2018</w:t>
            </w:r>
          </w:p>
        </w:tc>
        <w:tc>
          <w:tcPr>
            <w:tcW w:w="851" w:type="dxa"/>
            <w:vMerge/>
            <w:vAlign w:val="center"/>
          </w:tcPr>
          <w:p w14:paraId="1B2390FE"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3E7E2848"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11B1741A" w14:textId="77777777" w:rsidTr="0001055E">
        <w:trPr>
          <w:jc w:val="center"/>
        </w:trPr>
        <w:tc>
          <w:tcPr>
            <w:tcW w:w="710" w:type="dxa"/>
          </w:tcPr>
          <w:p w14:paraId="7F0424A9"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4</w:t>
            </w:r>
          </w:p>
        </w:tc>
        <w:tc>
          <w:tcPr>
            <w:tcW w:w="4110" w:type="dxa"/>
          </w:tcPr>
          <w:p w14:paraId="5CFF75E8"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煤炭行业绿色矿山建设规范DZ/T 0315-2018</w:t>
            </w:r>
          </w:p>
        </w:tc>
        <w:tc>
          <w:tcPr>
            <w:tcW w:w="851" w:type="dxa"/>
            <w:vMerge/>
            <w:vAlign w:val="center"/>
          </w:tcPr>
          <w:p w14:paraId="4F5B31B4"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788E99DC"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3F54A83F" w14:textId="77777777" w:rsidTr="0001055E">
        <w:trPr>
          <w:jc w:val="center"/>
        </w:trPr>
        <w:tc>
          <w:tcPr>
            <w:tcW w:w="710" w:type="dxa"/>
          </w:tcPr>
          <w:p w14:paraId="5FBFC191"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5</w:t>
            </w:r>
          </w:p>
        </w:tc>
        <w:tc>
          <w:tcPr>
            <w:tcW w:w="4110" w:type="dxa"/>
          </w:tcPr>
          <w:p w14:paraId="5A71B363"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砂石行业绿色矿山建设规范DZ/T 0316-2018</w:t>
            </w:r>
          </w:p>
        </w:tc>
        <w:tc>
          <w:tcPr>
            <w:tcW w:w="851" w:type="dxa"/>
            <w:vMerge/>
            <w:vAlign w:val="center"/>
          </w:tcPr>
          <w:p w14:paraId="56FBC364"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1383B8C9"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51493963" w14:textId="77777777" w:rsidTr="0001055E">
        <w:trPr>
          <w:trHeight w:val="201"/>
          <w:jc w:val="center"/>
        </w:trPr>
        <w:tc>
          <w:tcPr>
            <w:tcW w:w="710" w:type="dxa"/>
          </w:tcPr>
          <w:p w14:paraId="2DC75FB1"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6</w:t>
            </w:r>
          </w:p>
        </w:tc>
        <w:tc>
          <w:tcPr>
            <w:tcW w:w="4110" w:type="dxa"/>
          </w:tcPr>
          <w:p w14:paraId="54AEC4DE"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陆上石油天然气开采业绿色矿山建设规范DZ/T 0317-2018</w:t>
            </w:r>
          </w:p>
        </w:tc>
        <w:tc>
          <w:tcPr>
            <w:tcW w:w="851" w:type="dxa"/>
            <w:vMerge/>
            <w:vAlign w:val="center"/>
          </w:tcPr>
          <w:p w14:paraId="4FC361FF"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15935C51"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2254E3C6" w14:textId="77777777" w:rsidTr="0001055E">
        <w:trPr>
          <w:jc w:val="center"/>
        </w:trPr>
        <w:tc>
          <w:tcPr>
            <w:tcW w:w="710" w:type="dxa"/>
          </w:tcPr>
          <w:p w14:paraId="012B5A05"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7</w:t>
            </w:r>
          </w:p>
        </w:tc>
        <w:tc>
          <w:tcPr>
            <w:tcW w:w="4110" w:type="dxa"/>
          </w:tcPr>
          <w:p w14:paraId="77291721"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水泥灰岩绿色矿山建设规范DZ/T 0318-2018</w:t>
            </w:r>
          </w:p>
        </w:tc>
        <w:tc>
          <w:tcPr>
            <w:tcW w:w="851" w:type="dxa"/>
            <w:vMerge/>
            <w:vAlign w:val="center"/>
          </w:tcPr>
          <w:p w14:paraId="7E69385C"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25A4120B"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73D673A6" w14:textId="77777777" w:rsidTr="0001055E">
        <w:trPr>
          <w:jc w:val="center"/>
        </w:trPr>
        <w:tc>
          <w:tcPr>
            <w:tcW w:w="710" w:type="dxa"/>
          </w:tcPr>
          <w:p w14:paraId="2DB2EA1D"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8</w:t>
            </w:r>
          </w:p>
        </w:tc>
        <w:tc>
          <w:tcPr>
            <w:tcW w:w="4110" w:type="dxa"/>
          </w:tcPr>
          <w:p w14:paraId="43CC2371"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冶金行业绿色矿山建设规范DZ/T 0319-2018</w:t>
            </w:r>
          </w:p>
        </w:tc>
        <w:tc>
          <w:tcPr>
            <w:tcW w:w="851" w:type="dxa"/>
            <w:vMerge/>
            <w:vAlign w:val="center"/>
          </w:tcPr>
          <w:p w14:paraId="097875C7"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6D4B10F5" w14:textId="77777777" w:rsidR="00742FD8" w:rsidRPr="00AB28D6" w:rsidRDefault="00742FD8" w:rsidP="0001055E">
            <w:pPr>
              <w:adjustRightInd w:val="0"/>
              <w:snapToGrid w:val="0"/>
              <w:rPr>
                <w:rFonts w:asciiTheme="minorEastAsia" w:hAnsiTheme="minorEastAsia" w:cs="Times New Roman"/>
                <w:sz w:val="15"/>
                <w:szCs w:val="15"/>
              </w:rPr>
            </w:pPr>
          </w:p>
        </w:tc>
      </w:tr>
      <w:tr w:rsidR="00742FD8" w:rsidRPr="00AB28D6" w14:paraId="4193D56E" w14:textId="77777777" w:rsidTr="0001055E">
        <w:trPr>
          <w:jc w:val="center"/>
        </w:trPr>
        <w:tc>
          <w:tcPr>
            <w:tcW w:w="710" w:type="dxa"/>
          </w:tcPr>
          <w:p w14:paraId="051F8FD5"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9</w:t>
            </w:r>
          </w:p>
        </w:tc>
        <w:tc>
          <w:tcPr>
            <w:tcW w:w="4110" w:type="dxa"/>
          </w:tcPr>
          <w:p w14:paraId="26DDA0D8"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有色金属行业绿色矿山建设规范DZ/T 0320-2018</w:t>
            </w:r>
          </w:p>
        </w:tc>
        <w:tc>
          <w:tcPr>
            <w:tcW w:w="851" w:type="dxa"/>
            <w:vMerge/>
            <w:vAlign w:val="center"/>
          </w:tcPr>
          <w:p w14:paraId="1F70365E"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2EE27AF5" w14:textId="77777777" w:rsidR="00742FD8" w:rsidRPr="00AB28D6" w:rsidRDefault="00742FD8" w:rsidP="0001055E">
            <w:pPr>
              <w:adjustRightInd w:val="0"/>
              <w:snapToGrid w:val="0"/>
              <w:rPr>
                <w:rFonts w:asciiTheme="minorEastAsia" w:hAnsiTheme="minorEastAsia" w:cs="Times New Roman"/>
                <w:sz w:val="15"/>
                <w:szCs w:val="15"/>
              </w:rPr>
            </w:pPr>
          </w:p>
        </w:tc>
      </w:tr>
    </w:tbl>
    <w:p w14:paraId="5D57160A" w14:textId="07245755" w:rsidR="00742FD8" w:rsidRPr="008F1AA3" w:rsidRDefault="008F1AA3" w:rsidP="00C105E0">
      <w:pPr>
        <w:adjustRightInd w:val="0"/>
        <w:snapToGrid w:val="0"/>
        <w:spacing w:before="240" w:line="360" w:lineRule="auto"/>
        <w:rPr>
          <w:rFonts w:asciiTheme="minorEastAsia" w:hAnsiTheme="minorEastAsia" w:cs="宋体"/>
          <w:b/>
          <w:kern w:val="0"/>
          <w:szCs w:val="21"/>
        </w:rPr>
      </w:pPr>
      <w:r w:rsidRPr="008F1AA3">
        <w:rPr>
          <w:rFonts w:asciiTheme="minorEastAsia" w:hAnsiTheme="minorEastAsia" w:cs="宋体" w:hint="eastAsia"/>
          <w:b/>
          <w:kern w:val="0"/>
          <w:szCs w:val="21"/>
        </w:rPr>
        <w:t>2</w:t>
      </w:r>
      <w:r w:rsidR="00E26004" w:rsidRPr="008F1AA3">
        <w:rPr>
          <w:rFonts w:asciiTheme="minorEastAsia" w:hAnsiTheme="minorEastAsia" w:cs="宋体" w:hint="eastAsia"/>
          <w:b/>
          <w:kern w:val="0"/>
          <w:szCs w:val="21"/>
        </w:rPr>
        <w:t>.2</w:t>
      </w:r>
      <w:r w:rsidR="00B02CA0" w:rsidRPr="008F1AA3">
        <w:rPr>
          <w:rFonts w:asciiTheme="minorEastAsia" w:hAnsiTheme="minorEastAsia" w:cs="宋体" w:hint="eastAsia"/>
          <w:b/>
          <w:kern w:val="0"/>
          <w:szCs w:val="21"/>
        </w:rPr>
        <w:t xml:space="preserve"> 部分</w:t>
      </w:r>
      <w:r w:rsidR="00E26004" w:rsidRPr="008F1AA3">
        <w:rPr>
          <w:rFonts w:asciiTheme="minorEastAsia" w:hAnsiTheme="minorEastAsia" w:cs="宋体" w:hint="eastAsia"/>
          <w:b/>
          <w:kern w:val="0"/>
          <w:szCs w:val="21"/>
        </w:rPr>
        <w:t>地方政府</w:t>
      </w:r>
      <w:r w:rsidR="00B02CA0" w:rsidRPr="008F1AA3">
        <w:rPr>
          <w:rFonts w:asciiTheme="minorEastAsia" w:hAnsiTheme="minorEastAsia" w:cs="宋体" w:hint="eastAsia"/>
          <w:b/>
          <w:kern w:val="0"/>
          <w:szCs w:val="21"/>
        </w:rPr>
        <w:t>研制了</w:t>
      </w:r>
      <w:r w:rsidR="00E26004" w:rsidRPr="008F1AA3">
        <w:rPr>
          <w:rFonts w:asciiTheme="minorEastAsia" w:hAnsiTheme="minorEastAsia" w:cs="宋体" w:hint="eastAsia"/>
          <w:b/>
          <w:kern w:val="0"/>
          <w:szCs w:val="21"/>
        </w:rPr>
        <w:t>具有地方特色的地方绿色矿山建设标准，但</w:t>
      </w:r>
      <w:r w:rsidR="00B02CA0" w:rsidRPr="008F1AA3">
        <w:rPr>
          <w:rFonts w:asciiTheme="minorEastAsia" w:hAnsiTheme="minorEastAsia" w:cs="宋体" w:hint="eastAsia"/>
          <w:b/>
          <w:kern w:val="0"/>
          <w:szCs w:val="21"/>
        </w:rPr>
        <w:t>仍需加快制定步伐</w:t>
      </w:r>
    </w:p>
    <w:p w14:paraId="70F55585" w14:textId="08D9F8C9" w:rsidR="00742FD8" w:rsidRPr="008F1AA3" w:rsidRDefault="00742FD8" w:rsidP="008F1AA3">
      <w:pPr>
        <w:snapToGrid w:val="0"/>
        <w:spacing w:line="360" w:lineRule="auto"/>
        <w:ind w:firstLine="420"/>
        <w:rPr>
          <w:rFonts w:asciiTheme="minorEastAsia" w:hAnsiTheme="minorEastAsia" w:cs="Times New Roman"/>
          <w:szCs w:val="21"/>
        </w:rPr>
      </w:pPr>
      <w:r w:rsidRPr="008F1AA3">
        <w:rPr>
          <w:rFonts w:asciiTheme="minorEastAsia" w:hAnsiTheme="minorEastAsia" w:cs="Times New Roman" w:hint="eastAsia"/>
          <w:szCs w:val="21"/>
        </w:rPr>
        <w:t>浙江湖州第一个推出了我国地方绿色矿山建设标准</w:t>
      </w:r>
      <w:r w:rsidR="00CF14E2" w:rsidRPr="008F1AA3">
        <w:rPr>
          <w:rFonts w:asciiTheme="minorEastAsia" w:hAnsiTheme="minorEastAsia" w:cs="Times New Roman" w:hint="eastAsia"/>
          <w:szCs w:val="21"/>
          <w:vertAlign w:val="superscript"/>
        </w:rPr>
        <w:t>[10]</w:t>
      </w:r>
      <w:r w:rsidRPr="008F1AA3">
        <w:rPr>
          <w:rFonts w:asciiTheme="minorEastAsia" w:hAnsiTheme="minorEastAsia" w:cs="Times New Roman" w:hint="eastAsia"/>
          <w:szCs w:val="21"/>
        </w:rPr>
        <w:t>。</w:t>
      </w:r>
      <w:r w:rsidR="00E26004" w:rsidRPr="008F1AA3">
        <w:rPr>
          <w:rFonts w:asciiTheme="minorEastAsia" w:hAnsiTheme="minorEastAsia" w:cs="Times New Roman" w:hint="eastAsia"/>
          <w:szCs w:val="21"/>
        </w:rPr>
        <w:t>之后，</w:t>
      </w:r>
      <w:r w:rsidR="00B02CA0" w:rsidRPr="008F1AA3">
        <w:rPr>
          <w:rFonts w:asciiTheme="minorEastAsia" w:hAnsiTheme="minorEastAsia" w:cs="Times New Roman" w:hint="eastAsia"/>
          <w:szCs w:val="21"/>
        </w:rPr>
        <w:t>尤其</w:t>
      </w:r>
      <w:r w:rsidR="00E26004" w:rsidRPr="008F1AA3">
        <w:rPr>
          <w:rFonts w:asciiTheme="minorEastAsia" w:hAnsiTheme="minorEastAsia" w:cs="Times New Roman" w:hint="eastAsia"/>
          <w:szCs w:val="21"/>
        </w:rPr>
        <w:t>是</w:t>
      </w:r>
      <w:r w:rsidRPr="008F1AA3">
        <w:rPr>
          <w:rFonts w:asciiTheme="minorEastAsia" w:hAnsiTheme="minorEastAsia" w:cs="Times New Roman" w:hint="eastAsia"/>
          <w:szCs w:val="21"/>
        </w:rPr>
        <w:t>4</w:t>
      </w:r>
      <w:r w:rsidR="00C17D00">
        <w:rPr>
          <w:rFonts w:asciiTheme="minorEastAsia" w:hAnsiTheme="minorEastAsia" w:cs="Times New Roman" w:hint="eastAsia"/>
          <w:szCs w:val="21"/>
        </w:rPr>
        <w:t>号文</w:t>
      </w:r>
      <w:r w:rsidRPr="008F1AA3">
        <w:rPr>
          <w:rFonts w:asciiTheme="minorEastAsia" w:hAnsiTheme="minorEastAsia" w:cs="Times New Roman" w:hint="eastAsia"/>
          <w:szCs w:val="21"/>
        </w:rPr>
        <w:t>发布后，部分省（区）开展地方绿色矿山建设标准的研制，取得</w:t>
      </w:r>
      <w:r w:rsidR="00B812F5">
        <w:rPr>
          <w:rFonts w:asciiTheme="minorEastAsia" w:hAnsiTheme="minorEastAsia" w:cs="Times New Roman" w:hint="eastAsia"/>
          <w:szCs w:val="21"/>
        </w:rPr>
        <w:t>了</w:t>
      </w:r>
      <w:r w:rsidRPr="008F1AA3">
        <w:rPr>
          <w:rFonts w:asciiTheme="minorEastAsia" w:hAnsiTheme="minorEastAsia" w:cs="Times New Roman" w:hint="eastAsia"/>
          <w:szCs w:val="21"/>
        </w:rPr>
        <w:t>显著进展</w:t>
      </w:r>
      <w:r w:rsidRPr="008F1AA3">
        <w:rPr>
          <w:rFonts w:asciiTheme="minorEastAsia" w:hAnsiTheme="minorEastAsia" w:cs="Times New Roman" w:hint="eastAsia"/>
          <w:szCs w:val="21"/>
          <w:vertAlign w:val="superscript"/>
        </w:rPr>
        <w:t>[</w:t>
      </w:r>
      <w:r w:rsidR="00CF14E2" w:rsidRPr="008F1AA3">
        <w:rPr>
          <w:rFonts w:asciiTheme="minorEastAsia" w:hAnsiTheme="minorEastAsia" w:cs="Times New Roman" w:hint="eastAsia"/>
          <w:szCs w:val="21"/>
          <w:vertAlign w:val="superscript"/>
        </w:rPr>
        <w:t>11</w:t>
      </w:r>
      <w:r w:rsidRPr="008F1AA3">
        <w:rPr>
          <w:rFonts w:asciiTheme="minorEastAsia" w:hAnsiTheme="minorEastAsia" w:cs="Times New Roman" w:hint="eastAsia"/>
          <w:szCs w:val="21"/>
          <w:vertAlign w:val="superscript"/>
        </w:rPr>
        <w:t>-</w:t>
      </w:r>
      <w:r w:rsidR="00B02CA0" w:rsidRPr="008F1AA3">
        <w:rPr>
          <w:rFonts w:asciiTheme="minorEastAsia" w:hAnsiTheme="minorEastAsia" w:cs="Times New Roman"/>
          <w:szCs w:val="21"/>
          <w:vertAlign w:val="superscript"/>
        </w:rPr>
        <w:t>1</w:t>
      </w:r>
      <w:r w:rsidR="00CF14E2" w:rsidRPr="008F1AA3">
        <w:rPr>
          <w:rFonts w:asciiTheme="minorEastAsia" w:hAnsiTheme="minorEastAsia" w:cs="Times New Roman" w:hint="eastAsia"/>
          <w:szCs w:val="21"/>
          <w:vertAlign w:val="superscript"/>
        </w:rPr>
        <w:t>4</w:t>
      </w:r>
      <w:r w:rsidRPr="008F1AA3">
        <w:rPr>
          <w:rFonts w:asciiTheme="minorEastAsia" w:hAnsiTheme="minorEastAsia" w:cs="Times New Roman" w:hint="eastAsia"/>
          <w:szCs w:val="21"/>
          <w:vertAlign w:val="superscript"/>
        </w:rPr>
        <w:t>]</w:t>
      </w:r>
      <w:r w:rsidRPr="008F1AA3">
        <w:rPr>
          <w:rFonts w:asciiTheme="minorEastAsia" w:hAnsiTheme="minorEastAsia" w:cs="Times New Roman" w:hint="eastAsia"/>
          <w:szCs w:val="21"/>
        </w:rPr>
        <w:t>（表3）</w:t>
      </w:r>
      <w:r w:rsidR="00B02CA0" w:rsidRPr="008F1AA3">
        <w:rPr>
          <w:rFonts w:asciiTheme="minorEastAsia" w:hAnsiTheme="minorEastAsia" w:cs="Times New Roman" w:hint="eastAsia"/>
          <w:szCs w:val="21"/>
        </w:rPr>
        <w:t>。目前，</w:t>
      </w:r>
      <w:r w:rsidRPr="008F1AA3">
        <w:rPr>
          <w:rFonts w:asciiTheme="minorEastAsia" w:hAnsiTheme="minorEastAsia" w:cs="Times New Roman" w:hint="eastAsia"/>
          <w:szCs w:val="21"/>
        </w:rPr>
        <w:t>河南省</w:t>
      </w:r>
      <w:r w:rsidR="00B02CA0" w:rsidRPr="008F1AA3">
        <w:rPr>
          <w:rFonts w:asciiTheme="minorEastAsia" w:hAnsiTheme="minorEastAsia" w:cs="Times New Roman" w:hint="eastAsia"/>
          <w:szCs w:val="21"/>
        </w:rPr>
        <w:t>地方标准已经</w:t>
      </w:r>
      <w:r w:rsidRPr="008F1AA3">
        <w:rPr>
          <w:rFonts w:asciiTheme="minorEastAsia" w:hAnsiTheme="minorEastAsia" w:cs="Times New Roman" w:hint="eastAsia"/>
          <w:szCs w:val="21"/>
        </w:rPr>
        <w:t>发布实施，山东、广西、安徽的地方标准正处于征求意见阶段，江西的地方标准处于预研阶段。从标准内容看，地方标准延续了行业标准的内容要求，但指标要求更具体、更多体现地方特色，可操作性更强。在涵盖行业领域方面，各地有所不同。河南地方标</w:t>
      </w:r>
      <w:r w:rsidRPr="008F1AA3">
        <w:rPr>
          <w:rFonts w:asciiTheme="minorEastAsia" w:hAnsiTheme="minorEastAsia" w:cs="Times New Roman" w:hint="eastAsia"/>
          <w:szCs w:val="21"/>
        </w:rPr>
        <w:lastRenderedPageBreak/>
        <w:t>准主要涵盖有色金属、煤矿、建筑石料、石材矿、非金属矿、岩盐、天然碱矿、铁矿、锰矿、金矿等矿山类型，基本覆盖了除油气、地热、矿泉水以外的各类矿山，是国内第一个发布实施的绿色矿山省级地方标准；山东省地方标准主要涵盖金矿、铁矿、非金属矿、煤矿、饰面饰材矿、建筑石料、地热矿泉水等7</w:t>
      </w:r>
      <w:r w:rsidR="003714B6">
        <w:rPr>
          <w:rFonts w:asciiTheme="minorEastAsia" w:hAnsiTheme="minorEastAsia" w:cs="Times New Roman" w:hint="eastAsia"/>
          <w:szCs w:val="21"/>
        </w:rPr>
        <w:t>个领域；广西壮族自治</w:t>
      </w:r>
      <w:r w:rsidRPr="008F1AA3">
        <w:rPr>
          <w:rFonts w:asciiTheme="minorEastAsia" w:hAnsiTheme="minorEastAsia" w:cs="Times New Roman" w:hint="eastAsia"/>
          <w:szCs w:val="21"/>
        </w:rPr>
        <w:t>区主要围绕砂石矿、有色金属、非金属矿3大类矿山制定标准；安徽省重点针对井采煤矿、露天开采非金属矿、露天开采金属矿等3大类矿山制定标准。此外，江西省开展了</w:t>
      </w:r>
      <w:r w:rsidRPr="008F1AA3">
        <w:rPr>
          <w:rFonts w:asciiTheme="minorEastAsia" w:hAnsiTheme="minorEastAsia" w:cs="Times New Roman"/>
          <w:szCs w:val="21"/>
        </w:rPr>
        <w:t>非金属</w:t>
      </w:r>
      <w:r w:rsidRPr="008F1AA3">
        <w:rPr>
          <w:rFonts w:asciiTheme="minorEastAsia" w:hAnsiTheme="minorEastAsia" w:cs="Times New Roman" w:hint="eastAsia"/>
          <w:szCs w:val="21"/>
        </w:rPr>
        <w:t>、</w:t>
      </w:r>
      <w:r w:rsidRPr="008F1AA3">
        <w:rPr>
          <w:rFonts w:asciiTheme="minorEastAsia" w:hAnsiTheme="minorEastAsia" w:cs="Times New Roman"/>
          <w:szCs w:val="21"/>
        </w:rPr>
        <w:t>水泥</w:t>
      </w:r>
      <w:r w:rsidRPr="008F1AA3">
        <w:rPr>
          <w:rFonts w:asciiTheme="minorEastAsia" w:hAnsiTheme="minorEastAsia" w:cs="Times New Roman" w:hint="eastAsia"/>
          <w:szCs w:val="21"/>
        </w:rPr>
        <w:t>、</w:t>
      </w:r>
      <w:r w:rsidRPr="008F1AA3">
        <w:rPr>
          <w:rFonts w:asciiTheme="minorEastAsia" w:hAnsiTheme="minorEastAsia" w:cs="Times New Roman"/>
          <w:szCs w:val="21"/>
        </w:rPr>
        <w:t>砂石、黄金、有色、冶金、煤炭、化工、地热和矿泉水</w:t>
      </w:r>
      <w:r w:rsidRPr="008F1AA3">
        <w:rPr>
          <w:rFonts w:asciiTheme="minorEastAsia" w:hAnsiTheme="minorEastAsia" w:cs="Times New Roman" w:hint="eastAsia"/>
          <w:szCs w:val="21"/>
        </w:rPr>
        <w:t>9个行业绿色矿山标准项目研究工作。</w:t>
      </w:r>
    </w:p>
    <w:p w14:paraId="0EDED1FF" w14:textId="52F0F8AA" w:rsidR="00E26004" w:rsidRPr="008F1AA3" w:rsidRDefault="00E26004" w:rsidP="008F1AA3">
      <w:pPr>
        <w:snapToGrid w:val="0"/>
        <w:spacing w:line="360" w:lineRule="auto"/>
        <w:ind w:firstLine="420"/>
        <w:rPr>
          <w:rFonts w:asciiTheme="minorEastAsia" w:hAnsiTheme="minorEastAsia" w:cs="Times New Roman"/>
          <w:szCs w:val="21"/>
        </w:rPr>
      </w:pPr>
      <w:r w:rsidRPr="008F1AA3">
        <w:rPr>
          <w:rFonts w:asciiTheme="minorEastAsia" w:hAnsiTheme="minorEastAsia" w:cs="Times New Roman" w:hint="eastAsia"/>
          <w:szCs w:val="21"/>
        </w:rPr>
        <w:t>由于我国地形地貌多样、人口分布不均，不同地区优势矿</w:t>
      </w:r>
      <w:r w:rsidR="003714B6">
        <w:rPr>
          <w:rFonts w:asciiTheme="minorEastAsia" w:hAnsiTheme="minorEastAsia" w:cs="Times New Roman" w:hint="eastAsia"/>
          <w:szCs w:val="21"/>
        </w:rPr>
        <w:t>种分布差异较大，各地矿山开采技术、选矿工艺、经营管理水平存在明显</w:t>
      </w:r>
      <w:r w:rsidRPr="008F1AA3">
        <w:rPr>
          <w:rFonts w:asciiTheme="minorEastAsia" w:hAnsiTheme="minorEastAsia" w:cs="Times New Roman" w:hint="eastAsia"/>
          <w:szCs w:val="21"/>
        </w:rPr>
        <w:t>差异，一些民族地区的矿区和谐问题需要充分考虑。因此，不同地区绿色矿山建设的侧重点存在差异，非常有必要制定具有地方特色的地方标准。然而，</w:t>
      </w:r>
      <w:r w:rsidR="00B02CA0" w:rsidRPr="008F1AA3">
        <w:rPr>
          <w:rFonts w:asciiTheme="minorEastAsia" w:hAnsiTheme="minorEastAsia" w:cs="Times New Roman" w:hint="eastAsia"/>
          <w:szCs w:val="21"/>
        </w:rPr>
        <w:t>从标准制定情况看，目前</w:t>
      </w:r>
      <w:r w:rsidRPr="008F1AA3">
        <w:rPr>
          <w:rFonts w:asciiTheme="minorEastAsia" w:hAnsiTheme="minorEastAsia" w:cs="Times New Roman" w:hint="eastAsia"/>
          <w:szCs w:val="21"/>
        </w:rPr>
        <w:t>只有6</w:t>
      </w:r>
      <w:r w:rsidR="003714B6">
        <w:rPr>
          <w:rFonts w:asciiTheme="minorEastAsia" w:hAnsiTheme="minorEastAsia" w:cs="Times New Roman" w:hint="eastAsia"/>
          <w:szCs w:val="21"/>
        </w:rPr>
        <w:t>个省</w:t>
      </w:r>
      <w:r w:rsidRPr="008F1AA3">
        <w:rPr>
          <w:rFonts w:asciiTheme="minorEastAsia" w:hAnsiTheme="minorEastAsia" w:cs="Times New Roman" w:hint="eastAsia"/>
          <w:szCs w:val="21"/>
        </w:rPr>
        <w:t>（区）针对优势矿种</w:t>
      </w:r>
      <w:r w:rsidR="00B02CA0" w:rsidRPr="008F1AA3">
        <w:rPr>
          <w:rFonts w:asciiTheme="minorEastAsia" w:hAnsiTheme="minorEastAsia" w:cs="Times New Roman" w:hint="eastAsia"/>
          <w:szCs w:val="21"/>
        </w:rPr>
        <w:t>和地方特色</w:t>
      </w:r>
      <w:r w:rsidRPr="008F1AA3">
        <w:rPr>
          <w:rFonts w:asciiTheme="minorEastAsia" w:hAnsiTheme="minorEastAsia" w:cs="Times New Roman" w:hint="eastAsia"/>
          <w:szCs w:val="21"/>
        </w:rPr>
        <w:t>制定了标准，许多矿业大省尚未制定本地特色的标准，不能满足地方绿色矿山建设工作的需要。</w:t>
      </w:r>
    </w:p>
    <w:p w14:paraId="067BF7C0" w14:textId="77777777" w:rsidR="00C105E0" w:rsidRDefault="00C105E0" w:rsidP="008F1AA3">
      <w:pPr>
        <w:adjustRightInd w:val="0"/>
        <w:snapToGrid w:val="0"/>
        <w:spacing w:line="360" w:lineRule="auto"/>
        <w:ind w:firstLineChars="200" w:firstLine="422"/>
        <w:jc w:val="center"/>
        <w:rPr>
          <w:rFonts w:asciiTheme="minorEastAsia" w:hAnsiTheme="minorEastAsia" w:cs="Arial"/>
          <w:b/>
          <w:color w:val="333333"/>
          <w:szCs w:val="21"/>
        </w:rPr>
      </w:pPr>
    </w:p>
    <w:p w14:paraId="152ACEB9" w14:textId="620C5508" w:rsidR="00742FD8" w:rsidRPr="008F1AA3" w:rsidRDefault="00742FD8" w:rsidP="008F1AA3">
      <w:pPr>
        <w:adjustRightInd w:val="0"/>
        <w:snapToGrid w:val="0"/>
        <w:spacing w:line="360" w:lineRule="auto"/>
        <w:ind w:firstLineChars="200" w:firstLine="422"/>
        <w:jc w:val="center"/>
        <w:rPr>
          <w:rFonts w:asciiTheme="minorEastAsia" w:hAnsiTheme="minorEastAsia" w:cs="Arial"/>
          <w:b/>
          <w:color w:val="333333"/>
          <w:szCs w:val="21"/>
        </w:rPr>
      </w:pPr>
      <w:r w:rsidRPr="008F1AA3">
        <w:rPr>
          <w:rFonts w:asciiTheme="minorEastAsia" w:hAnsiTheme="minorEastAsia" w:cs="Arial" w:hint="eastAsia"/>
          <w:b/>
          <w:color w:val="333333"/>
          <w:szCs w:val="21"/>
        </w:rPr>
        <w:t xml:space="preserve">表3 </w:t>
      </w:r>
      <w:r w:rsidR="00C17D00">
        <w:rPr>
          <w:rFonts w:asciiTheme="minorEastAsia" w:hAnsiTheme="minorEastAsia" w:cs="Arial" w:hint="eastAsia"/>
          <w:b/>
          <w:color w:val="333333"/>
          <w:szCs w:val="21"/>
        </w:rPr>
        <w:t>绿色矿山建设地方标准明细</w:t>
      </w:r>
    </w:p>
    <w:tbl>
      <w:tblPr>
        <w:tblStyle w:val="a3"/>
        <w:tblW w:w="6663" w:type="dxa"/>
        <w:jc w:val="center"/>
        <w:tblBorders>
          <w:left w:val="none" w:sz="0" w:space="0" w:color="auto"/>
          <w:right w:val="none" w:sz="0" w:space="0" w:color="auto"/>
        </w:tblBorders>
        <w:tblLayout w:type="fixed"/>
        <w:tblLook w:val="04A0" w:firstRow="1" w:lastRow="0" w:firstColumn="1" w:lastColumn="0" w:noHBand="0" w:noVBand="1"/>
      </w:tblPr>
      <w:tblGrid>
        <w:gridCol w:w="710"/>
        <w:gridCol w:w="4110"/>
        <w:gridCol w:w="851"/>
        <w:gridCol w:w="992"/>
      </w:tblGrid>
      <w:tr w:rsidR="00742FD8" w:rsidRPr="00AB28D6" w14:paraId="51F72168" w14:textId="77777777" w:rsidTr="0001055E">
        <w:trPr>
          <w:trHeight w:val="331"/>
          <w:jc w:val="center"/>
        </w:trPr>
        <w:tc>
          <w:tcPr>
            <w:tcW w:w="710" w:type="dxa"/>
            <w:vAlign w:val="center"/>
          </w:tcPr>
          <w:p w14:paraId="264953B2" w14:textId="77777777" w:rsidR="00742FD8" w:rsidRPr="00AB28D6" w:rsidRDefault="00742FD8" w:rsidP="0001055E">
            <w:pPr>
              <w:adjustRightInd w:val="0"/>
              <w:snapToGrid w:val="0"/>
              <w:jc w:val="center"/>
              <w:rPr>
                <w:rFonts w:ascii="黑体" w:eastAsia="黑体" w:hAnsi="黑体" w:cs="Times New Roman"/>
                <w:sz w:val="15"/>
                <w:szCs w:val="15"/>
              </w:rPr>
            </w:pPr>
            <w:r w:rsidRPr="00AB28D6">
              <w:rPr>
                <w:rFonts w:ascii="黑体" w:eastAsia="黑体" w:hAnsi="黑体" w:cs="Times New Roman" w:hint="eastAsia"/>
                <w:sz w:val="15"/>
                <w:szCs w:val="15"/>
              </w:rPr>
              <w:t>序号</w:t>
            </w:r>
          </w:p>
        </w:tc>
        <w:tc>
          <w:tcPr>
            <w:tcW w:w="4110" w:type="dxa"/>
            <w:vAlign w:val="center"/>
          </w:tcPr>
          <w:p w14:paraId="661C87E3" w14:textId="77777777" w:rsidR="00742FD8" w:rsidRPr="00AB28D6" w:rsidRDefault="00742FD8" w:rsidP="0001055E">
            <w:pPr>
              <w:adjustRightInd w:val="0"/>
              <w:snapToGrid w:val="0"/>
              <w:jc w:val="center"/>
              <w:rPr>
                <w:rFonts w:ascii="黑体" w:eastAsia="黑体" w:hAnsi="黑体" w:cs="Times New Roman"/>
                <w:sz w:val="15"/>
                <w:szCs w:val="15"/>
              </w:rPr>
            </w:pPr>
            <w:r w:rsidRPr="00AB28D6">
              <w:rPr>
                <w:rFonts w:ascii="黑体" w:eastAsia="黑体" w:hAnsi="黑体" w:cs="Times New Roman" w:hint="eastAsia"/>
                <w:sz w:val="15"/>
                <w:szCs w:val="15"/>
              </w:rPr>
              <w:t>标准名称</w:t>
            </w:r>
          </w:p>
        </w:tc>
        <w:tc>
          <w:tcPr>
            <w:tcW w:w="851" w:type="dxa"/>
            <w:vAlign w:val="center"/>
          </w:tcPr>
          <w:p w14:paraId="6F960074" w14:textId="77777777" w:rsidR="00742FD8" w:rsidRPr="00AB28D6" w:rsidRDefault="00742FD8" w:rsidP="0001055E">
            <w:pPr>
              <w:adjustRightInd w:val="0"/>
              <w:snapToGrid w:val="0"/>
              <w:rPr>
                <w:rFonts w:ascii="黑体" w:eastAsia="黑体" w:hAnsi="黑体" w:cs="Times New Roman"/>
                <w:sz w:val="15"/>
                <w:szCs w:val="15"/>
              </w:rPr>
            </w:pPr>
            <w:r w:rsidRPr="00AB28D6">
              <w:rPr>
                <w:rFonts w:ascii="黑体" w:eastAsia="黑体" w:hAnsi="黑体" w:cs="Times New Roman" w:hint="eastAsia"/>
                <w:sz w:val="15"/>
                <w:szCs w:val="15"/>
              </w:rPr>
              <w:t>制定情况</w:t>
            </w:r>
          </w:p>
        </w:tc>
        <w:tc>
          <w:tcPr>
            <w:tcW w:w="992" w:type="dxa"/>
            <w:vAlign w:val="center"/>
          </w:tcPr>
          <w:p w14:paraId="689C5F0B" w14:textId="77777777" w:rsidR="00742FD8" w:rsidRPr="00AB28D6" w:rsidRDefault="00742FD8" w:rsidP="0001055E">
            <w:pPr>
              <w:adjustRightInd w:val="0"/>
              <w:snapToGrid w:val="0"/>
              <w:jc w:val="center"/>
              <w:rPr>
                <w:rFonts w:ascii="黑体" w:eastAsia="黑体" w:hAnsi="黑体" w:cs="Times New Roman"/>
                <w:sz w:val="15"/>
                <w:szCs w:val="15"/>
              </w:rPr>
            </w:pPr>
            <w:r>
              <w:rPr>
                <w:rFonts w:ascii="黑体" w:eastAsia="黑体" w:hAnsi="黑体" w:cs="Times New Roman" w:hint="eastAsia"/>
                <w:sz w:val="15"/>
                <w:szCs w:val="15"/>
              </w:rPr>
              <w:t>制定主体</w:t>
            </w:r>
          </w:p>
        </w:tc>
      </w:tr>
      <w:tr w:rsidR="00742FD8" w:rsidRPr="00AB28D6" w14:paraId="4B8D5EF3" w14:textId="77777777" w:rsidTr="0001055E">
        <w:trPr>
          <w:jc w:val="center"/>
        </w:trPr>
        <w:tc>
          <w:tcPr>
            <w:tcW w:w="710" w:type="dxa"/>
          </w:tcPr>
          <w:p w14:paraId="10C968A7"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w:t>
            </w:r>
          </w:p>
        </w:tc>
        <w:tc>
          <w:tcPr>
            <w:tcW w:w="4110" w:type="dxa"/>
          </w:tcPr>
          <w:p w14:paraId="19C0884A"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湖州市绿色矿山建设规范DB 3305/T 40-2017</w:t>
            </w:r>
          </w:p>
        </w:tc>
        <w:tc>
          <w:tcPr>
            <w:tcW w:w="851" w:type="dxa"/>
            <w:vAlign w:val="center"/>
          </w:tcPr>
          <w:p w14:paraId="0A394C83" w14:textId="77777777" w:rsidR="00742FD8" w:rsidRPr="00AB28D6" w:rsidRDefault="00742FD8" w:rsidP="0001055E">
            <w:pPr>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发布实施</w:t>
            </w:r>
          </w:p>
        </w:tc>
        <w:tc>
          <w:tcPr>
            <w:tcW w:w="992" w:type="dxa"/>
            <w:vAlign w:val="center"/>
          </w:tcPr>
          <w:p w14:paraId="5338F7F5"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浙江湖州</w:t>
            </w:r>
          </w:p>
        </w:tc>
      </w:tr>
      <w:tr w:rsidR="00742FD8" w:rsidRPr="00AB28D6" w14:paraId="158A711E" w14:textId="77777777" w:rsidTr="0001055E">
        <w:trPr>
          <w:jc w:val="center"/>
        </w:trPr>
        <w:tc>
          <w:tcPr>
            <w:tcW w:w="710" w:type="dxa"/>
          </w:tcPr>
          <w:p w14:paraId="09806E2B"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2</w:t>
            </w:r>
          </w:p>
        </w:tc>
        <w:tc>
          <w:tcPr>
            <w:tcW w:w="4110" w:type="dxa"/>
          </w:tcPr>
          <w:p w14:paraId="1F0F0B97"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有色金属矿绿色矿山建设规范</w:t>
            </w:r>
            <w:r w:rsidRPr="00AB28D6">
              <w:rPr>
                <w:rFonts w:asciiTheme="minorEastAsia" w:hAnsiTheme="minorEastAsia" w:cs="Times New Roman"/>
                <w:sz w:val="15"/>
                <w:szCs w:val="15"/>
              </w:rPr>
              <w:t>DB41/T 1663-2018</w:t>
            </w:r>
          </w:p>
        </w:tc>
        <w:tc>
          <w:tcPr>
            <w:tcW w:w="851" w:type="dxa"/>
            <w:vMerge w:val="restart"/>
            <w:vAlign w:val="center"/>
          </w:tcPr>
          <w:p w14:paraId="1F3C5A87" w14:textId="77777777" w:rsidR="00742FD8" w:rsidRPr="00AB28D6" w:rsidRDefault="00742FD8" w:rsidP="0001055E">
            <w:pPr>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发布实施</w:t>
            </w:r>
          </w:p>
        </w:tc>
        <w:tc>
          <w:tcPr>
            <w:tcW w:w="992" w:type="dxa"/>
            <w:vMerge w:val="restart"/>
            <w:vAlign w:val="center"/>
          </w:tcPr>
          <w:p w14:paraId="6969A92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河南</w:t>
            </w:r>
          </w:p>
        </w:tc>
      </w:tr>
      <w:tr w:rsidR="00742FD8" w:rsidRPr="00AB28D6" w14:paraId="634460D5" w14:textId="77777777" w:rsidTr="0001055E">
        <w:trPr>
          <w:jc w:val="center"/>
        </w:trPr>
        <w:tc>
          <w:tcPr>
            <w:tcW w:w="710" w:type="dxa"/>
          </w:tcPr>
          <w:p w14:paraId="7B2257B9"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3</w:t>
            </w:r>
          </w:p>
        </w:tc>
        <w:tc>
          <w:tcPr>
            <w:tcW w:w="4110" w:type="dxa"/>
          </w:tcPr>
          <w:p w14:paraId="6F8C4D83"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煤矿绿色矿山建设规范</w:t>
            </w:r>
            <w:r w:rsidRPr="00AB28D6">
              <w:rPr>
                <w:rFonts w:asciiTheme="minorEastAsia" w:hAnsiTheme="minorEastAsia" w:cs="Times New Roman"/>
                <w:sz w:val="15"/>
                <w:szCs w:val="15"/>
              </w:rPr>
              <w:t>DB41/T 1664-2018</w:t>
            </w:r>
          </w:p>
        </w:tc>
        <w:tc>
          <w:tcPr>
            <w:tcW w:w="851" w:type="dxa"/>
            <w:vMerge/>
            <w:vAlign w:val="center"/>
          </w:tcPr>
          <w:p w14:paraId="74869DC9"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6B602A51"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5FCE6469" w14:textId="77777777" w:rsidTr="0001055E">
        <w:trPr>
          <w:jc w:val="center"/>
        </w:trPr>
        <w:tc>
          <w:tcPr>
            <w:tcW w:w="710" w:type="dxa"/>
          </w:tcPr>
          <w:p w14:paraId="5143AB83"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4</w:t>
            </w:r>
          </w:p>
        </w:tc>
        <w:tc>
          <w:tcPr>
            <w:tcW w:w="4110" w:type="dxa"/>
          </w:tcPr>
          <w:p w14:paraId="2C179C27"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建筑石料、石材矿绿色矿山建设规范</w:t>
            </w:r>
            <w:r w:rsidRPr="00AB28D6">
              <w:rPr>
                <w:rFonts w:asciiTheme="minorEastAsia" w:hAnsiTheme="minorEastAsia" w:cs="Times New Roman"/>
                <w:sz w:val="15"/>
                <w:szCs w:val="15"/>
              </w:rPr>
              <w:t>DB41/T 1665-2018</w:t>
            </w:r>
          </w:p>
        </w:tc>
        <w:tc>
          <w:tcPr>
            <w:tcW w:w="851" w:type="dxa"/>
            <w:vMerge/>
            <w:vAlign w:val="center"/>
          </w:tcPr>
          <w:p w14:paraId="20CE5CA9"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27C586BA"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45C658F4" w14:textId="77777777" w:rsidTr="0001055E">
        <w:trPr>
          <w:jc w:val="center"/>
        </w:trPr>
        <w:tc>
          <w:tcPr>
            <w:tcW w:w="710" w:type="dxa"/>
          </w:tcPr>
          <w:p w14:paraId="0BEEFDFE"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5</w:t>
            </w:r>
          </w:p>
        </w:tc>
        <w:tc>
          <w:tcPr>
            <w:tcW w:w="4110" w:type="dxa"/>
          </w:tcPr>
          <w:p w14:paraId="6A92B7B0"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非金属矿绿色矿山建设规范</w:t>
            </w:r>
            <w:r w:rsidRPr="00AB28D6">
              <w:rPr>
                <w:rFonts w:asciiTheme="minorEastAsia" w:hAnsiTheme="minorEastAsia" w:cs="Times New Roman"/>
                <w:sz w:val="15"/>
                <w:szCs w:val="15"/>
              </w:rPr>
              <w:t>DB41/T 1666-2018</w:t>
            </w:r>
          </w:p>
        </w:tc>
        <w:tc>
          <w:tcPr>
            <w:tcW w:w="851" w:type="dxa"/>
            <w:vMerge/>
            <w:vAlign w:val="center"/>
          </w:tcPr>
          <w:p w14:paraId="199DC08B"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53F053A9"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69C677A8" w14:textId="77777777" w:rsidTr="0001055E">
        <w:trPr>
          <w:jc w:val="center"/>
        </w:trPr>
        <w:tc>
          <w:tcPr>
            <w:tcW w:w="710" w:type="dxa"/>
          </w:tcPr>
          <w:p w14:paraId="654F6B5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6</w:t>
            </w:r>
          </w:p>
        </w:tc>
        <w:tc>
          <w:tcPr>
            <w:tcW w:w="4110" w:type="dxa"/>
          </w:tcPr>
          <w:p w14:paraId="32D50B19"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岩盐、天然碱矿绿色矿山建设规范</w:t>
            </w:r>
            <w:r w:rsidRPr="00AB28D6">
              <w:rPr>
                <w:rFonts w:asciiTheme="minorEastAsia" w:hAnsiTheme="minorEastAsia" w:cs="Times New Roman"/>
                <w:sz w:val="15"/>
                <w:szCs w:val="15"/>
              </w:rPr>
              <w:t>DB41/T 1667-2018</w:t>
            </w:r>
          </w:p>
        </w:tc>
        <w:tc>
          <w:tcPr>
            <w:tcW w:w="851" w:type="dxa"/>
            <w:vMerge/>
            <w:vAlign w:val="center"/>
          </w:tcPr>
          <w:p w14:paraId="32177D8C"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4A3837EE"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387CFC98" w14:textId="77777777" w:rsidTr="0001055E">
        <w:trPr>
          <w:jc w:val="center"/>
        </w:trPr>
        <w:tc>
          <w:tcPr>
            <w:tcW w:w="710" w:type="dxa"/>
          </w:tcPr>
          <w:p w14:paraId="7DE94BD5"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7</w:t>
            </w:r>
          </w:p>
        </w:tc>
        <w:tc>
          <w:tcPr>
            <w:tcW w:w="4110" w:type="dxa"/>
          </w:tcPr>
          <w:p w14:paraId="7A0F287B"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铁矿、锰矿绿色矿山建设规范</w:t>
            </w:r>
            <w:r w:rsidRPr="00AB28D6">
              <w:rPr>
                <w:rFonts w:asciiTheme="minorEastAsia" w:hAnsiTheme="minorEastAsia" w:cs="Times New Roman"/>
                <w:sz w:val="15"/>
                <w:szCs w:val="15"/>
              </w:rPr>
              <w:t>DB41/T 1668-2018</w:t>
            </w:r>
          </w:p>
        </w:tc>
        <w:tc>
          <w:tcPr>
            <w:tcW w:w="851" w:type="dxa"/>
            <w:vMerge/>
            <w:vAlign w:val="center"/>
          </w:tcPr>
          <w:p w14:paraId="3290EB7F"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7CA747DE"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7F8C3D9B" w14:textId="77777777" w:rsidTr="0001055E">
        <w:trPr>
          <w:jc w:val="center"/>
        </w:trPr>
        <w:tc>
          <w:tcPr>
            <w:tcW w:w="710" w:type="dxa"/>
          </w:tcPr>
          <w:p w14:paraId="2DF33141"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8</w:t>
            </w:r>
          </w:p>
        </w:tc>
        <w:tc>
          <w:tcPr>
            <w:tcW w:w="4110" w:type="dxa"/>
          </w:tcPr>
          <w:p w14:paraId="65B562E0"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金矿绿色矿山建设规范</w:t>
            </w:r>
            <w:r w:rsidRPr="00AB28D6">
              <w:rPr>
                <w:rFonts w:asciiTheme="minorEastAsia" w:hAnsiTheme="minorEastAsia" w:cs="Times New Roman"/>
                <w:sz w:val="15"/>
                <w:szCs w:val="15"/>
              </w:rPr>
              <w:t>DB41/T 1669-2018</w:t>
            </w:r>
          </w:p>
        </w:tc>
        <w:tc>
          <w:tcPr>
            <w:tcW w:w="851" w:type="dxa"/>
            <w:vMerge/>
            <w:vAlign w:val="center"/>
          </w:tcPr>
          <w:p w14:paraId="7A9F2A86"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472F603F"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712E9807" w14:textId="77777777" w:rsidTr="0001055E">
        <w:trPr>
          <w:jc w:val="center"/>
        </w:trPr>
        <w:tc>
          <w:tcPr>
            <w:tcW w:w="710" w:type="dxa"/>
          </w:tcPr>
          <w:p w14:paraId="422452A7"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9</w:t>
            </w:r>
          </w:p>
        </w:tc>
        <w:tc>
          <w:tcPr>
            <w:tcW w:w="4110" w:type="dxa"/>
          </w:tcPr>
          <w:p w14:paraId="0683A784"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金矿</w:t>
            </w:r>
            <w:r w:rsidRPr="00AB28D6">
              <w:rPr>
                <w:rFonts w:asciiTheme="minorEastAsia" w:hAnsiTheme="minorEastAsia" w:cs="Times New Roman"/>
                <w:sz w:val="15"/>
                <w:szCs w:val="15"/>
              </w:rPr>
              <w:t>绿色矿山建设规范</w:t>
            </w:r>
          </w:p>
        </w:tc>
        <w:tc>
          <w:tcPr>
            <w:tcW w:w="851" w:type="dxa"/>
            <w:vMerge w:val="restart"/>
            <w:vAlign w:val="center"/>
          </w:tcPr>
          <w:p w14:paraId="03BE1413"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征求意见</w:t>
            </w:r>
          </w:p>
        </w:tc>
        <w:tc>
          <w:tcPr>
            <w:tcW w:w="992" w:type="dxa"/>
            <w:vMerge w:val="restart"/>
            <w:vAlign w:val="center"/>
          </w:tcPr>
          <w:p w14:paraId="2E14DB5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山东</w:t>
            </w:r>
          </w:p>
        </w:tc>
      </w:tr>
      <w:tr w:rsidR="00742FD8" w:rsidRPr="00AB28D6" w14:paraId="58B11878" w14:textId="77777777" w:rsidTr="0001055E">
        <w:trPr>
          <w:jc w:val="center"/>
        </w:trPr>
        <w:tc>
          <w:tcPr>
            <w:tcW w:w="710" w:type="dxa"/>
          </w:tcPr>
          <w:p w14:paraId="238B2A13"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10</w:t>
            </w:r>
          </w:p>
        </w:tc>
        <w:tc>
          <w:tcPr>
            <w:tcW w:w="4110" w:type="dxa"/>
          </w:tcPr>
          <w:p w14:paraId="2CD9D32D"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铁矿</w:t>
            </w:r>
            <w:r w:rsidRPr="00AB28D6">
              <w:rPr>
                <w:rFonts w:asciiTheme="minorEastAsia" w:hAnsiTheme="minorEastAsia" w:cs="Times New Roman"/>
                <w:sz w:val="15"/>
                <w:szCs w:val="15"/>
              </w:rPr>
              <w:t>绿色矿山建设规范</w:t>
            </w:r>
          </w:p>
        </w:tc>
        <w:tc>
          <w:tcPr>
            <w:tcW w:w="851" w:type="dxa"/>
            <w:vMerge/>
            <w:vAlign w:val="center"/>
          </w:tcPr>
          <w:p w14:paraId="3B8728A2"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4B2EAD09"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7F19DA7C" w14:textId="77777777" w:rsidTr="0001055E">
        <w:trPr>
          <w:jc w:val="center"/>
        </w:trPr>
        <w:tc>
          <w:tcPr>
            <w:tcW w:w="710" w:type="dxa"/>
          </w:tcPr>
          <w:p w14:paraId="1D04AA8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11</w:t>
            </w:r>
          </w:p>
        </w:tc>
        <w:tc>
          <w:tcPr>
            <w:tcW w:w="4110" w:type="dxa"/>
          </w:tcPr>
          <w:p w14:paraId="570DFAD1"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非金属矿</w:t>
            </w:r>
            <w:r w:rsidRPr="00AB28D6">
              <w:rPr>
                <w:rFonts w:asciiTheme="minorEastAsia" w:hAnsiTheme="minorEastAsia" w:cs="Times New Roman"/>
                <w:sz w:val="15"/>
                <w:szCs w:val="15"/>
              </w:rPr>
              <w:t>绿色矿山建设规范</w:t>
            </w:r>
          </w:p>
        </w:tc>
        <w:tc>
          <w:tcPr>
            <w:tcW w:w="851" w:type="dxa"/>
            <w:vMerge/>
            <w:vAlign w:val="center"/>
          </w:tcPr>
          <w:p w14:paraId="4E5C099A"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3BE94571"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4B10D4BD" w14:textId="77777777" w:rsidTr="0001055E">
        <w:trPr>
          <w:jc w:val="center"/>
        </w:trPr>
        <w:tc>
          <w:tcPr>
            <w:tcW w:w="710" w:type="dxa"/>
          </w:tcPr>
          <w:p w14:paraId="1DDFD078"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12</w:t>
            </w:r>
          </w:p>
        </w:tc>
        <w:tc>
          <w:tcPr>
            <w:tcW w:w="4110" w:type="dxa"/>
          </w:tcPr>
          <w:p w14:paraId="2E4D442B"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煤矿</w:t>
            </w:r>
            <w:r w:rsidRPr="00AB28D6">
              <w:rPr>
                <w:rFonts w:asciiTheme="minorEastAsia" w:hAnsiTheme="minorEastAsia" w:cs="Times New Roman"/>
                <w:sz w:val="15"/>
                <w:szCs w:val="15"/>
              </w:rPr>
              <w:t>绿色矿山建设规范</w:t>
            </w:r>
          </w:p>
        </w:tc>
        <w:tc>
          <w:tcPr>
            <w:tcW w:w="851" w:type="dxa"/>
            <w:vMerge/>
            <w:vAlign w:val="center"/>
          </w:tcPr>
          <w:p w14:paraId="653CDE6A"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6B2D7C92"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4DC5A8FF" w14:textId="77777777" w:rsidTr="0001055E">
        <w:trPr>
          <w:jc w:val="center"/>
        </w:trPr>
        <w:tc>
          <w:tcPr>
            <w:tcW w:w="710" w:type="dxa"/>
          </w:tcPr>
          <w:p w14:paraId="5FBE3F7C"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13</w:t>
            </w:r>
          </w:p>
        </w:tc>
        <w:tc>
          <w:tcPr>
            <w:tcW w:w="4110" w:type="dxa"/>
          </w:tcPr>
          <w:p w14:paraId="2096564F"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饰面饰材矿</w:t>
            </w:r>
            <w:r w:rsidRPr="00AB28D6">
              <w:rPr>
                <w:rFonts w:asciiTheme="minorEastAsia" w:hAnsiTheme="minorEastAsia" w:cs="Times New Roman"/>
                <w:sz w:val="15"/>
                <w:szCs w:val="15"/>
              </w:rPr>
              <w:t>绿色矿山建设规范</w:t>
            </w:r>
          </w:p>
        </w:tc>
        <w:tc>
          <w:tcPr>
            <w:tcW w:w="851" w:type="dxa"/>
            <w:vMerge/>
            <w:vAlign w:val="center"/>
          </w:tcPr>
          <w:p w14:paraId="4279DB82"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57E6D6A7"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53FFC242" w14:textId="77777777" w:rsidTr="0001055E">
        <w:trPr>
          <w:jc w:val="center"/>
        </w:trPr>
        <w:tc>
          <w:tcPr>
            <w:tcW w:w="710" w:type="dxa"/>
          </w:tcPr>
          <w:p w14:paraId="32F120CB"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14</w:t>
            </w:r>
          </w:p>
        </w:tc>
        <w:tc>
          <w:tcPr>
            <w:tcW w:w="4110" w:type="dxa"/>
          </w:tcPr>
          <w:p w14:paraId="6783E3A3"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建筑石料</w:t>
            </w:r>
            <w:r w:rsidRPr="00AB28D6">
              <w:rPr>
                <w:rFonts w:asciiTheme="minorEastAsia" w:hAnsiTheme="minorEastAsia" w:cs="Times New Roman"/>
                <w:sz w:val="15"/>
                <w:szCs w:val="15"/>
              </w:rPr>
              <w:t>绿色矿山建设规范</w:t>
            </w:r>
          </w:p>
        </w:tc>
        <w:tc>
          <w:tcPr>
            <w:tcW w:w="851" w:type="dxa"/>
            <w:vMerge/>
            <w:vAlign w:val="center"/>
          </w:tcPr>
          <w:p w14:paraId="49C0C087"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02A6CC7E"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47EF8F44" w14:textId="77777777" w:rsidTr="0001055E">
        <w:trPr>
          <w:jc w:val="center"/>
        </w:trPr>
        <w:tc>
          <w:tcPr>
            <w:tcW w:w="710" w:type="dxa"/>
          </w:tcPr>
          <w:p w14:paraId="15CC389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15</w:t>
            </w:r>
          </w:p>
        </w:tc>
        <w:tc>
          <w:tcPr>
            <w:tcW w:w="4110" w:type="dxa"/>
          </w:tcPr>
          <w:p w14:paraId="56A2F44E"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地热矿泉水</w:t>
            </w:r>
            <w:r w:rsidRPr="00AB28D6">
              <w:rPr>
                <w:rFonts w:asciiTheme="minorEastAsia" w:hAnsiTheme="minorEastAsia" w:cs="Times New Roman"/>
                <w:sz w:val="15"/>
                <w:szCs w:val="15"/>
              </w:rPr>
              <w:t>绿色矿山建设规范</w:t>
            </w:r>
          </w:p>
        </w:tc>
        <w:tc>
          <w:tcPr>
            <w:tcW w:w="851" w:type="dxa"/>
            <w:vMerge/>
            <w:vAlign w:val="center"/>
          </w:tcPr>
          <w:p w14:paraId="4483482D"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7B74B924"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7DB23E69" w14:textId="77777777" w:rsidTr="0001055E">
        <w:trPr>
          <w:jc w:val="center"/>
        </w:trPr>
        <w:tc>
          <w:tcPr>
            <w:tcW w:w="710" w:type="dxa"/>
          </w:tcPr>
          <w:p w14:paraId="4C5800D7"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16</w:t>
            </w:r>
          </w:p>
        </w:tc>
        <w:tc>
          <w:tcPr>
            <w:tcW w:w="4110" w:type="dxa"/>
          </w:tcPr>
          <w:p w14:paraId="6725097A"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sz w:val="15"/>
                <w:szCs w:val="15"/>
              </w:rPr>
              <w:t>砂石矿绿色矿山建设评估规范</w:t>
            </w:r>
          </w:p>
        </w:tc>
        <w:tc>
          <w:tcPr>
            <w:tcW w:w="851" w:type="dxa"/>
            <w:vMerge w:val="restart"/>
            <w:vAlign w:val="center"/>
          </w:tcPr>
          <w:p w14:paraId="12E97134"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征求意见</w:t>
            </w:r>
          </w:p>
        </w:tc>
        <w:tc>
          <w:tcPr>
            <w:tcW w:w="992" w:type="dxa"/>
            <w:vMerge w:val="restart"/>
            <w:vAlign w:val="center"/>
          </w:tcPr>
          <w:p w14:paraId="20A8903D"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广西</w:t>
            </w:r>
          </w:p>
        </w:tc>
      </w:tr>
      <w:tr w:rsidR="00742FD8" w:rsidRPr="00AB28D6" w14:paraId="64386EDE" w14:textId="77777777" w:rsidTr="0001055E">
        <w:trPr>
          <w:jc w:val="center"/>
        </w:trPr>
        <w:tc>
          <w:tcPr>
            <w:tcW w:w="710" w:type="dxa"/>
          </w:tcPr>
          <w:p w14:paraId="3A114293"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17</w:t>
            </w:r>
          </w:p>
        </w:tc>
        <w:tc>
          <w:tcPr>
            <w:tcW w:w="4110" w:type="dxa"/>
          </w:tcPr>
          <w:p w14:paraId="4333C1C4"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有色金属绿色矿山建设评估规范</w:t>
            </w:r>
          </w:p>
        </w:tc>
        <w:tc>
          <w:tcPr>
            <w:tcW w:w="851" w:type="dxa"/>
            <w:vMerge/>
            <w:vAlign w:val="center"/>
          </w:tcPr>
          <w:p w14:paraId="339D572B"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3625D3BB"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51D0C327" w14:textId="77777777" w:rsidTr="0001055E">
        <w:trPr>
          <w:jc w:val="center"/>
        </w:trPr>
        <w:tc>
          <w:tcPr>
            <w:tcW w:w="710" w:type="dxa"/>
          </w:tcPr>
          <w:p w14:paraId="640234DB"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18</w:t>
            </w:r>
          </w:p>
        </w:tc>
        <w:tc>
          <w:tcPr>
            <w:tcW w:w="4110" w:type="dxa"/>
          </w:tcPr>
          <w:p w14:paraId="43B29937" w14:textId="77777777" w:rsidR="00742FD8" w:rsidRPr="00AB28D6" w:rsidRDefault="00742FD8" w:rsidP="0001055E">
            <w:pPr>
              <w:adjustRightInd w:val="0"/>
              <w:snapToGrid w:val="0"/>
              <w:jc w:val="left"/>
              <w:rPr>
                <w:rFonts w:asciiTheme="minorEastAsia" w:hAnsiTheme="minorEastAsia" w:cs="Times New Roman"/>
                <w:sz w:val="15"/>
                <w:szCs w:val="15"/>
              </w:rPr>
            </w:pPr>
            <w:r w:rsidRPr="00AB28D6">
              <w:rPr>
                <w:rFonts w:asciiTheme="minorEastAsia" w:hAnsiTheme="minorEastAsia" w:cs="Times New Roman" w:hint="eastAsia"/>
                <w:sz w:val="15"/>
                <w:szCs w:val="15"/>
              </w:rPr>
              <w:t>非金属矿绿色矿山建设评估规范</w:t>
            </w:r>
          </w:p>
        </w:tc>
        <w:tc>
          <w:tcPr>
            <w:tcW w:w="851" w:type="dxa"/>
            <w:vMerge/>
            <w:vAlign w:val="center"/>
          </w:tcPr>
          <w:p w14:paraId="35AC9CC9"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3A07A1A3"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56549B16" w14:textId="77777777" w:rsidTr="0001055E">
        <w:trPr>
          <w:jc w:val="center"/>
        </w:trPr>
        <w:tc>
          <w:tcPr>
            <w:tcW w:w="710" w:type="dxa"/>
          </w:tcPr>
          <w:p w14:paraId="50DBA04F"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19</w:t>
            </w:r>
          </w:p>
        </w:tc>
        <w:tc>
          <w:tcPr>
            <w:tcW w:w="4110" w:type="dxa"/>
          </w:tcPr>
          <w:p w14:paraId="14A1DB2E" w14:textId="77777777" w:rsidR="00742FD8" w:rsidRPr="00AB28D6" w:rsidRDefault="00742FD8" w:rsidP="0001055E">
            <w:pPr>
              <w:widowControl/>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井采煤矿绿色矿山建设要求</w:t>
            </w:r>
          </w:p>
        </w:tc>
        <w:tc>
          <w:tcPr>
            <w:tcW w:w="851" w:type="dxa"/>
            <w:vMerge w:val="restart"/>
            <w:vAlign w:val="center"/>
          </w:tcPr>
          <w:p w14:paraId="20623D71" w14:textId="77777777" w:rsidR="00742FD8" w:rsidRPr="00AB28D6" w:rsidRDefault="00742FD8" w:rsidP="0001055E">
            <w:pPr>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征求意见</w:t>
            </w:r>
          </w:p>
        </w:tc>
        <w:tc>
          <w:tcPr>
            <w:tcW w:w="992" w:type="dxa"/>
            <w:vMerge w:val="restart"/>
            <w:vAlign w:val="center"/>
          </w:tcPr>
          <w:p w14:paraId="73DBE7B2"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安徽</w:t>
            </w:r>
          </w:p>
        </w:tc>
      </w:tr>
      <w:tr w:rsidR="00742FD8" w:rsidRPr="00AB28D6" w14:paraId="3686813E" w14:textId="77777777" w:rsidTr="0001055E">
        <w:trPr>
          <w:jc w:val="center"/>
        </w:trPr>
        <w:tc>
          <w:tcPr>
            <w:tcW w:w="710" w:type="dxa"/>
          </w:tcPr>
          <w:p w14:paraId="06CE8BEA"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20</w:t>
            </w:r>
          </w:p>
        </w:tc>
        <w:tc>
          <w:tcPr>
            <w:tcW w:w="4110" w:type="dxa"/>
          </w:tcPr>
          <w:p w14:paraId="3CDA3938" w14:textId="77777777" w:rsidR="00742FD8" w:rsidRPr="00AB28D6" w:rsidRDefault="00742FD8" w:rsidP="0001055E">
            <w:pPr>
              <w:widowControl/>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露天开采非金属矿绿色矿山建设要求</w:t>
            </w:r>
          </w:p>
        </w:tc>
        <w:tc>
          <w:tcPr>
            <w:tcW w:w="851" w:type="dxa"/>
            <w:vMerge/>
            <w:vAlign w:val="center"/>
          </w:tcPr>
          <w:p w14:paraId="1AD1EF70"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02DB6A37"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41290981" w14:textId="77777777" w:rsidTr="0001055E">
        <w:trPr>
          <w:jc w:val="center"/>
        </w:trPr>
        <w:tc>
          <w:tcPr>
            <w:tcW w:w="710" w:type="dxa"/>
          </w:tcPr>
          <w:p w14:paraId="61190961"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21</w:t>
            </w:r>
          </w:p>
        </w:tc>
        <w:tc>
          <w:tcPr>
            <w:tcW w:w="4110" w:type="dxa"/>
          </w:tcPr>
          <w:p w14:paraId="1889C7A0" w14:textId="77777777" w:rsidR="00742FD8" w:rsidRPr="00AB28D6" w:rsidRDefault="00742FD8" w:rsidP="0001055E">
            <w:pPr>
              <w:widowControl/>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露天开采金属矿绿色矿山建设要求</w:t>
            </w:r>
          </w:p>
        </w:tc>
        <w:tc>
          <w:tcPr>
            <w:tcW w:w="851" w:type="dxa"/>
            <w:vMerge/>
            <w:vAlign w:val="center"/>
          </w:tcPr>
          <w:p w14:paraId="78BC027D" w14:textId="77777777" w:rsidR="00742FD8" w:rsidRPr="00AB28D6" w:rsidRDefault="00742FD8" w:rsidP="0001055E">
            <w:pPr>
              <w:adjustRightInd w:val="0"/>
              <w:snapToGrid w:val="0"/>
              <w:rPr>
                <w:rFonts w:asciiTheme="minorEastAsia" w:hAnsiTheme="minorEastAsia" w:cs="Times New Roman"/>
                <w:sz w:val="15"/>
                <w:szCs w:val="15"/>
              </w:rPr>
            </w:pPr>
          </w:p>
        </w:tc>
        <w:tc>
          <w:tcPr>
            <w:tcW w:w="992" w:type="dxa"/>
            <w:vMerge/>
            <w:vAlign w:val="center"/>
          </w:tcPr>
          <w:p w14:paraId="5FB86C8B" w14:textId="77777777" w:rsidR="00742FD8" w:rsidRPr="00AB28D6" w:rsidRDefault="00742FD8" w:rsidP="0001055E">
            <w:pPr>
              <w:adjustRightInd w:val="0"/>
              <w:snapToGrid w:val="0"/>
              <w:jc w:val="center"/>
              <w:rPr>
                <w:rFonts w:asciiTheme="minorEastAsia" w:hAnsiTheme="minorEastAsia" w:cs="Times New Roman"/>
                <w:sz w:val="15"/>
                <w:szCs w:val="15"/>
              </w:rPr>
            </w:pPr>
          </w:p>
        </w:tc>
      </w:tr>
      <w:tr w:rsidR="00742FD8" w:rsidRPr="00AB28D6" w14:paraId="7EF4C7B3" w14:textId="77777777" w:rsidTr="0001055E">
        <w:trPr>
          <w:jc w:val="center"/>
        </w:trPr>
        <w:tc>
          <w:tcPr>
            <w:tcW w:w="710" w:type="dxa"/>
          </w:tcPr>
          <w:p w14:paraId="5E5E811D"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22</w:t>
            </w:r>
          </w:p>
        </w:tc>
        <w:tc>
          <w:tcPr>
            <w:tcW w:w="4110" w:type="dxa"/>
          </w:tcPr>
          <w:p w14:paraId="6A8C1AE9" w14:textId="77777777" w:rsidR="00742FD8" w:rsidRPr="00AB28D6" w:rsidRDefault="00742FD8" w:rsidP="0001055E">
            <w:pPr>
              <w:adjustRightInd w:val="0"/>
              <w:snapToGrid w:val="0"/>
              <w:jc w:val="left"/>
              <w:rPr>
                <w:rFonts w:ascii="仿宋" w:eastAsia="仿宋" w:hAnsi="仿宋" w:cs="Times New Roman"/>
                <w:sz w:val="15"/>
                <w:szCs w:val="15"/>
              </w:rPr>
            </w:pPr>
            <w:r w:rsidRPr="00AB28D6">
              <w:rPr>
                <w:rFonts w:asciiTheme="minorEastAsia" w:hAnsiTheme="minorEastAsia" w:cs="Times New Roman"/>
                <w:sz w:val="15"/>
                <w:szCs w:val="15"/>
              </w:rPr>
              <w:t>非金属\水泥\砂石、黄金、有色、冶金、煤炭、化工、地热和矿泉水</w:t>
            </w:r>
            <w:r w:rsidRPr="00AB28D6">
              <w:rPr>
                <w:rFonts w:asciiTheme="minorEastAsia" w:hAnsiTheme="minorEastAsia" w:cs="Times New Roman" w:hint="eastAsia"/>
                <w:sz w:val="15"/>
                <w:szCs w:val="15"/>
              </w:rPr>
              <w:t>9个行业</w:t>
            </w:r>
          </w:p>
        </w:tc>
        <w:tc>
          <w:tcPr>
            <w:tcW w:w="851" w:type="dxa"/>
            <w:vAlign w:val="center"/>
          </w:tcPr>
          <w:p w14:paraId="1BF153A2" w14:textId="77777777" w:rsidR="00742FD8" w:rsidRPr="00AB28D6" w:rsidRDefault="00742FD8" w:rsidP="0001055E">
            <w:pPr>
              <w:adjustRightInd w:val="0"/>
              <w:snapToGrid w:val="0"/>
              <w:rPr>
                <w:rFonts w:asciiTheme="minorEastAsia" w:hAnsiTheme="minorEastAsia" w:cs="Times New Roman"/>
                <w:sz w:val="15"/>
                <w:szCs w:val="15"/>
              </w:rPr>
            </w:pPr>
            <w:r w:rsidRPr="00AB28D6">
              <w:rPr>
                <w:rFonts w:asciiTheme="minorEastAsia" w:hAnsiTheme="minorEastAsia" w:cs="Times New Roman" w:hint="eastAsia"/>
                <w:sz w:val="15"/>
                <w:szCs w:val="15"/>
              </w:rPr>
              <w:t>预研阶段</w:t>
            </w:r>
          </w:p>
        </w:tc>
        <w:tc>
          <w:tcPr>
            <w:tcW w:w="992" w:type="dxa"/>
            <w:vAlign w:val="center"/>
          </w:tcPr>
          <w:p w14:paraId="1422326A" w14:textId="77777777" w:rsidR="00742FD8" w:rsidRPr="00AB28D6" w:rsidRDefault="00742FD8" w:rsidP="0001055E">
            <w:pPr>
              <w:adjustRightInd w:val="0"/>
              <w:snapToGrid w:val="0"/>
              <w:jc w:val="center"/>
              <w:rPr>
                <w:rFonts w:asciiTheme="minorEastAsia" w:hAnsiTheme="minorEastAsia" w:cs="Times New Roman"/>
                <w:sz w:val="15"/>
                <w:szCs w:val="15"/>
              </w:rPr>
            </w:pPr>
            <w:r w:rsidRPr="00AB28D6">
              <w:rPr>
                <w:rFonts w:asciiTheme="minorEastAsia" w:hAnsiTheme="minorEastAsia" w:cs="Times New Roman" w:hint="eastAsia"/>
                <w:sz w:val="15"/>
                <w:szCs w:val="15"/>
              </w:rPr>
              <w:t>江西</w:t>
            </w:r>
          </w:p>
        </w:tc>
      </w:tr>
    </w:tbl>
    <w:p w14:paraId="0F9E0AE7" w14:textId="469A1F1F" w:rsidR="00742FD8" w:rsidRPr="00C105E0" w:rsidRDefault="008F1AA3" w:rsidP="00C105E0">
      <w:pPr>
        <w:widowControl/>
        <w:snapToGrid w:val="0"/>
        <w:spacing w:before="240" w:line="360" w:lineRule="auto"/>
        <w:rPr>
          <w:rFonts w:asciiTheme="minorEastAsia" w:hAnsiTheme="minorEastAsia" w:cs="Times New Roman"/>
          <w:b/>
          <w:bCs/>
          <w:szCs w:val="21"/>
          <w:shd w:val="clear" w:color="auto" w:fill="FFFFFF"/>
        </w:rPr>
      </w:pPr>
      <w:r w:rsidRPr="00C105E0">
        <w:rPr>
          <w:rFonts w:asciiTheme="minorEastAsia" w:hAnsiTheme="minorEastAsia" w:cs="Times New Roman" w:hint="eastAsia"/>
          <w:b/>
          <w:bCs/>
          <w:szCs w:val="21"/>
          <w:shd w:val="clear" w:color="auto" w:fill="FFFFFF"/>
        </w:rPr>
        <w:t>2</w:t>
      </w:r>
      <w:r w:rsidR="00742FD8" w:rsidRPr="00C105E0">
        <w:rPr>
          <w:rFonts w:asciiTheme="minorEastAsia" w:hAnsiTheme="minorEastAsia" w:cs="Times New Roman" w:hint="eastAsia"/>
          <w:b/>
          <w:bCs/>
          <w:szCs w:val="21"/>
          <w:shd w:val="clear" w:color="auto" w:fill="FFFFFF"/>
        </w:rPr>
        <w:t>.</w:t>
      </w:r>
      <w:r w:rsidR="0001055E" w:rsidRPr="00C105E0">
        <w:rPr>
          <w:rFonts w:asciiTheme="minorEastAsia" w:hAnsiTheme="minorEastAsia" w:cs="Times New Roman" w:hint="eastAsia"/>
          <w:b/>
          <w:bCs/>
          <w:szCs w:val="21"/>
          <w:shd w:val="clear" w:color="auto" w:fill="FFFFFF"/>
        </w:rPr>
        <w:t>3</w:t>
      </w:r>
      <w:r w:rsidR="00742FD8" w:rsidRPr="00C105E0">
        <w:rPr>
          <w:rFonts w:asciiTheme="minorEastAsia" w:hAnsiTheme="minorEastAsia" w:cs="Times New Roman" w:hint="eastAsia"/>
          <w:b/>
          <w:bCs/>
          <w:szCs w:val="21"/>
          <w:shd w:val="clear" w:color="auto" w:fill="FFFFFF"/>
        </w:rPr>
        <w:t xml:space="preserve"> </w:t>
      </w:r>
      <w:r w:rsidR="0001055E" w:rsidRPr="00C105E0">
        <w:rPr>
          <w:rFonts w:asciiTheme="minorEastAsia" w:hAnsiTheme="minorEastAsia" w:cs="Times New Roman" w:hint="eastAsia"/>
          <w:b/>
          <w:bCs/>
          <w:szCs w:val="21"/>
          <w:shd w:val="clear" w:color="auto" w:fill="FFFFFF"/>
        </w:rPr>
        <w:t>有些地区和协会制定了</w:t>
      </w:r>
      <w:r w:rsidR="00742FD8" w:rsidRPr="00C105E0">
        <w:rPr>
          <w:rFonts w:asciiTheme="minorEastAsia" w:hAnsiTheme="minorEastAsia" w:cs="Times New Roman" w:hint="eastAsia"/>
          <w:b/>
          <w:bCs/>
          <w:szCs w:val="21"/>
          <w:shd w:val="clear" w:color="auto" w:fill="FFFFFF"/>
        </w:rPr>
        <w:t>绿色矿山评价</w:t>
      </w:r>
      <w:r w:rsidR="0001055E" w:rsidRPr="00C105E0">
        <w:rPr>
          <w:rFonts w:asciiTheme="minorEastAsia" w:hAnsiTheme="minorEastAsia" w:cs="Times New Roman" w:hint="eastAsia"/>
          <w:b/>
          <w:bCs/>
          <w:szCs w:val="21"/>
          <w:shd w:val="clear" w:color="auto" w:fill="FFFFFF"/>
        </w:rPr>
        <w:t>指标与评分表，但尚未制定统一的评价标准</w:t>
      </w:r>
    </w:p>
    <w:p w14:paraId="3D14F08C" w14:textId="74B9FE0C" w:rsidR="00C13462" w:rsidRPr="008F1AA3" w:rsidRDefault="0001055E" w:rsidP="008F1AA3">
      <w:pPr>
        <w:widowControl/>
        <w:snapToGrid w:val="0"/>
        <w:spacing w:line="360" w:lineRule="auto"/>
        <w:rPr>
          <w:rFonts w:asciiTheme="minorEastAsia" w:hAnsiTheme="minorEastAsia"/>
        </w:rPr>
      </w:pPr>
      <w:r w:rsidRPr="008F1AA3">
        <w:rPr>
          <w:rFonts w:asciiTheme="minorEastAsia" w:hAnsiTheme="minorEastAsia" w:cs="Times New Roman" w:hint="eastAsia"/>
          <w:szCs w:val="21"/>
        </w:rPr>
        <w:t xml:space="preserve">    </w:t>
      </w:r>
      <w:r w:rsidR="00742FD8" w:rsidRPr="008F1AA3">
        <w:rPr>
          <w:rFonts w:asciiTheme="minorEastAsia" w:hAnsiTheme="minorEastAsia" w:cs="Times New Roman" w:hint="eastAsia"/>
          <w:szCs w:val="21"/>
        </w:rPr>
        <w:t>2014年，中国</w:t>
      </w:r>
      <w:r w:rsidR="00C17D00">
        <w:rPr>
          <w:rFonts w:asciiTheme="minorEastAsia" w:hAnsiTheme="minorEastAsia" w:cs="Times New Roman" w:hint="eastAsia"/>
          <w:szCs w:val="21"/>
        </w:rPr>
        <w:t>矿业联合会制定的《国家级绿色矿山试点单位验收评价指标及评分表》</w:t>
      </w:r>
      <w:r w:rsidR="00742FD8" w:rsidRPr="008F1AA3">
        <w:rPr>
          <w:rFonts w:asciiTheme="minorEastAsia" w:hAnsiTheme="minorEastAsia" w:cs="Times New Roman" w:hint="eastAsia"/>
          <w:szCs w:val="21"/>
        </w:rPr>
        <w:t>作为国家级绿色矿山试点单位验收的依据，可以说是绿色矿山评价的第一份文件，设置了包括依法办矿、规范管理、综合利用、科技创新、节能减排、环境保护、土地复垦、社区和谐和企业文化等9个评价指标。此外，部分地方政府制定了本地区的绿色矿山建设评价指标体系，如</w:t>
      </w:r>
      <w:r w:rsidR="00086842" w:rsidRPr="008F1AA3">
        <w:rPr>
          <w:rFonts w:asciiTheme="minorEastAsia" w:hAnsiTheme="minorEastAsia" w:hint="eastAsia"/>
          <w:color w:val="000000"/>
        </w:rPr>
        <w:t>广东省</w:t>
      </w:r>
      <w:r w:rsidR="00C17D00">
        <w:rPr>
          <w:rFonts w:asciiTheme="minorEastAsia" w:hAnsiTheme="minorEastAsia" w:hint="eastAsia"/>
          <w:color w:val="000000"/>
        </w:rPr>
        <w:t>自然</w:t>
      </w:r>
      <w:r w:rsidR="00086842" w:rsidRPr="008F1AA3">
        <w:rPr>
          <w:rFonts w:asciiTheme="minorEastAsia" w:hAnsiTheme="minorEastAsia" w:hint="eastAsia"/>
          <w:color w:val="000000"/>
        </w:rPr>
        <w:t>资源厅根据全省矿业开发实际情况，分金属、非金属固体矿山、采石场、地热矿泉水等四大类编写了《绿色矿山建设要求及验收评分标准》</w:t>
      </w:r>
      <w:r w:rsidR="00742FD8" w:rsidRPr="008F1AA3">
        <w:rPr>
          <w:rFonts w:asciiTheme="minorEastAsia" w:hAnsiTheme="minorEastAsia" w:cs="Times New Roman" w:hint="eastAsia"/>
          <w:szCs w:val="21"/>
        </w:rPr>
        <w:t>，作为其评价绿色矿山质</w:t>
      </w:r>
      <w:r w:rsidR="00742FD8" w:rsidRPr="008F1AA3">
        <w:rPr>
          <w:rFonts w:asciiTheme="minorEastAsia" w:hAnsiTheme="minorEastAsia" w:cs="Times New Roman" w:hint="eastAsia"/>
          <w:szCs w:val="21"/>
        </w:rPr>
        <w:lastRenderedPageBreak/>
        <w:t>量的依据</w:t>
      </w:r>
      <w:r w:rsidR="00742FD8" w:rsidRPr="008F1AA3">
        <w:rPr>
          <w:rFonts w:asciiTheme="minorEastAsia" w:hAnsiTheme="minorEastAsia" w:cs="Times New Roman" w:hint="eastAsia"/>
          <w:szCs w:val="21"/>
          <w:vertAlign w:val="superscript"/>
        </w:rPr>
        <w:t>[</w:t>
      </w:r>
      <w:r w:rsidR="00086842" w:rsidRPr="008F1AA3">
        <w:rPr>
          <w:rFonts w:asciiTheme="minorEastAsia" w:hAnsiTheme="minorEastAsia" w:cs="Times New Roman"/>
          <w:szCs w:val="21"/>
          <w:vertAlign w:val="superscript"/>
        </w:rPr>
        <w:t>15</w:t>
      </w:r>
      <w:r w:rsidR="00742FD8" w:rsidRPr="008F1AA3">
        <w:rPr>
          <w:rFonts w:asciiTheme="minorEastAsia" w:hAnsiTheme="minorEastAsia" w:cs="Times New Roman" w:hint="eastAsia"/>
          <w:szCs w:val="21"/>
          <w:vertAlign w:val="superscript"/>
        </w:rPr>
        <w:t>]</w:t>
      </w:r>
      <w:r w:rsidR="00742FD8" w:rsidRPr="008F1AA3">
        <w:rPr>
          <w:rFonts w:asciiTheme="minorEastAsia" w:hAnsiTheme="minorEastAsia" w:cs="Times New Roman" w:hint="eastAsia"/>
          <w:szCs w:val="21"/>
        </w:rPr>
        <w:t>。近期，中国自然资源经济研究院联合相关单位编制了《绿色矿山建设评估指导手册》，与绿色矿山建设规范指标对应，共设置6个一级指标，26个二级指标，供2019年度绿色矿山评估和遴选工作参考</w:t>
      </w:r>
      <w:r w:rsidR="00B50BB8" w:rsidRPr="008F1AA3">
        <w:rPr>
          <w:rFonts w:asciiTheme="minorEastAsia" w:hAnsiTheme="minorEastAsia" w:cs="Times New Roman" w:hint="eastAsia"/>
          <w:szCs w:val="21"/>
          <w:vertAlign w:val="superscript"/>
        </w:rPr>
        <w:t>[</w:t>
      </w:r>
      <w:r w:rsidR="00E15A11" w:rsidRPr="008F1AA3">
        <w:rPr>
          <w:rFonts w:asciiTheme="minorEastAsia" w:hAnsiTheme="minorEastAsia" w:cs="Times New Roman"/>
          <w:szCs w:val="21"/>
          <w:vertAlign w:val="superscript"/>
        </w:rPr>
        <w:t>16</w:t>
      </w:r>
      <w:r w:rsidR="00B50BB8" w:rsidRPr="008F1AA3">
        <w:rPr>
          <w:rFonts w:asciiTheme="minorEastAsia" w:hAnsiTheme="minorEastAsia" w:cs="Times New Roman" w:hint="eastAsia"/>
          <w:szCs w:val="21"/>
          <w:vertAlign w:val="superscript"/>
        </w:rPr>
        <w:t>]</w:t>
      </w:r>
      <w:r w:rsidR="00742FD8" w:rsidRPr="008F1AA3">
        <w:rPr>
          <w:rFonts w:asciiTheme="minorEastAsia" w:hAnsiTheme="minorEastAsia" w:cs="Times New Roman" w:hint="eastAsia"/>
          <w:szCs w:val="21"/>
        </w:rPr>
        <w:t>。</w:t>
      </w:r>
    </w:p>
    <w:bookmarkEnd w:id="1"/>
    <w:p w14:paraId="675D0047" w14:textId="3CCF3892" w:rsidR="00D74FD2" w:rsidRPr="008F1AA3" w:rsidRDefault="0001055E" w:rsidP="008F1AA3">
      <w:pPr>
        <w:adjustRightInd w:val="0"/>
        <w:snapToGrid w:val="0"/>
        <w:spacing w:line="360" w:lineRule="auto"/>
        <w:ind w:firstLine="420"/>
        <w:rPr>
          <w:rFonts w:asciiTheme="minorEastAsia" w:hAnsiTheme="minorEastAsia"/>
          <w:sz w:val="24"/>
          <w:szCs w:val="24"/>
        </w:rPr>
      </w:pPr>
      <w:r w:rsidRPr="008F1AA3">
        <w:rPr>
          <w:rFonts w:asciiTheme="minorEastAsia" w:hAnsiTheme="minorEastAsia" w:cs="Times New Roman" w:hint="eastAsia"/>
          <w:szCs w:val="21"/>
        </w:rPr>
        <w:t>综上分析，部分地区和</w:t>
      </w:r>
      <w:r w:rsidR="003714B6">
        <w:rPr>
          <w:rFonts w:asciiTheme="minorEastAsia" w:hAnsiTheme="minorEastAsia" w:cs="Times New Roman" w:hint="eastAsia"/>
          <w:szCs w:val="21"/>
        </w:rPr>
        <w:t>相关</w:t>
      </w:r>
      <w:r w:rsidRPr="008F1AA3">
        <w:rPr>
          <w:rFonts w:asciiTheme="minorEastAsia" w:hAnsiTheme="minorEastAsia" w:cs="Times New Roman" w:hint="eastAsia"/>
          <w:szCs w:val="21"/>
        </w:rPr>
        <w:t>协会基于不同的目的</w:t>
      </w:r>
      <w:r w:rsidR="00B812F5">
        <w:rPr>
          <w:rFonts w:asciiTheme="minorEastAsia" w:hAnsiTheme="minorEastAsia" w:cs="Times New Roman" w:hint="eastAsia"/>
          <w:szCs w:val="21"/>
        </w:rPr>
        <w:t>，</w:t>
      </w:r>
      <w:r w:rsidRPr="008F1AA3">
        <w:rPr>
          <w:rFonts w:asciiTheme="minorEastAsia" w:hAnsiTheme="minorEastAsia" w:cs="Times New Roman" w:hint="eastAsia"/>
          <w:szCs w:val="21"/>
        </w:rPr>
        <w:t>对</w:t>
      </w:r>
      <w:r w:rsidR="002D1988" w:rsidRPr="008F1AA3">
        <w:rPr>
          <w:rFonts w:asciiTheme="minorEastAsia" w:hAnsiTheme="minorEastAsia" w:cs="Times New Roman" w:hint="eastAsia"/>
          <w:szCs w:val="21"/>
        </w:rPr>
        <w:t>绿色矿山的评价工作进行了不同程度的探索</w:t>
      </w:r>
      <w:r w:rsidR="00F6010E" w:rsidRPr="008F1AA3">
        <w:rPr>
          <w:rFonts w:asciiTheme="minorEastAsia" w:hAnsiTheme="minorEastAsia" w:cs="Times New Roman" w:hint="eastAsia"/>
          <w:szCs w:val="21"/>
        </w:rPr>
        <w:t>，大部分是以文件形式下发执行，</w:t>
      </w:r>
      <w:r w:rsidRPr="008F1AA3">
        <w:rPr>
          <w:rFonts w:asciiTheme="minorEastAsia" w:hAnsiTheme="minorEastAsia" w:cs="Times New Roman" w:hint="eastAsia"/>
          <w:szCs w:val="21"/>
        </w:rPr>
        <w:t>适用于某项具体工作或者本地区的绿色矿山评价，其适用范围有限。从</w:t>
      </w:r>
      <w:r w:rsidR="000E274D" w:rsidRPr="008F1AA3">
        <w:rPr>
          <w:rFonts w:asciiTheme="minorEastAsia" w:hAnsiTheme="minorEastAsia" w:cs="Times New Roman" w:hint="eastAsia"/>
          <w:szCs w:val="21"/>
        </w:rPr>
        <w:t>评价结果</w:t>
      </w:r>
      <w:r w:rsidRPr="008F1AA3">
        <w:rPr>
          <w:rFonts w:asciiTheme="minorEastAsia" w:hAnsiTheme="minorEastAsia" w:cs="Times New Roman" w:hint="eastAsia"/>
          <w:szCs w:val="21"/>
        </w:rPr>
        <w:t>来看，</w:t>
      </w:r>
      <w:r w:rsidR="000E274D" w:rsidRPr="008F1AA3">
        <w:rPr>
          <w:rFonts w:asciiTheme="minorEastAsia" w:hAnsiTheme="minorEastAsia" w:cs="Times New Roman" w:hint="eastAsia"/>
          <w:szCs w:val="21"/>
        </w:rPr>
        <w:t>均</w:t>
      </w:r>
      <w:r w:rsidRPr="008F1AA3">
        <w:rPr>
          <w:rFonts w:asciiTheme="minorEastAsia" w:hAnsiTheme="minorEastAsia" w:cs="Times New Roman" w:hint="eastAsia"/>
          <w:szCs w:val="21"/>
        </w:rPr>
        <w:t>为“是”或“否”，这种评价结论</w:t>
      </w:r>
      <w:r w:rsidRPr="008F1AA3">
        <w:rPr>
          <w:rFonts w:asciiTheme="minorEastAsia" w:hAnsiTheme="minorEastAsia" w:hint="eastAsia"/>
          <w:color w:val="000000"/>
          <w:szCs w:val="21"/>
          <w:shd w:val="clear" w:color="auto" w:fill="FFFFFF"/>
        </w:rPr>
        <w:t>不易反映</w:t>
      </w:r>
      <w:r w:rsidR="000E274D" w:rsidRPr="008F1AA3">
        <w:rPr>
          <w:rFonts w:asciiTheme="minorEastAsia" w:hAnsiTheme="minorEastAsia" w:hint="eastAsia"/>
          <w:color w:val="000000"/>
          <w:szCs w:val="21"/>
          <w:shd w:val="clear" w:color="auto" w:fill="FFFFFF"/>
        </w:rPr>
        <w:t>不同规模矿山企业绿色矿山建设的能力水平和质量高低。</w:t>
      </w:r>
      <w:r w:rsidR="00E15A11" w:rsidRPr="008F1AA3">
        <w:rPr>
          <w:rFonts w:asciiTheme="minorEastAsia" w:hAnsiTheme="minorEastAsia" w:hint="eastAsia"/>
          <w:color w:val="000000"/>
          <w:szCs w:val="21"/>
          <w:shd w:val="clear" w:color="auto" w:fill="FFFFFF"/>
        </w:rPr>
        <w:t>从评分分值来看，大部分倾向于</w:t>
      </w:r>
      <w:r w:rsidR="00B812F5">
        <w:rPr>
          <w:rFonts w:asciiTheme="minorEastAsia" w:hAnsiTheme="minorEastAsia" w:hint="eastAsia"/>
          <w:color w:val="000000"/>
          <w:szCs w:val="21"/>
          <w:shd w:val="clear" w:color="auto" w:fill="FFFFFF"/>
        </w:rPr>
        <w:t>采用</w:t>
      </w:r>
      <w:r w:rsidR="00E15A11" w:rsidRPr="008F1AA3">
        <w:rPr>
          <w:rFonts w:asciiTheme="minorEastAsia" w:hAnsiTheme="minorEastAsia" w:hint="eastAsia"/>
          <w:color w:val="000000"/>
          <w:szCs w:val="21"/>
          <w:shd w:val="clear" w:color="auto" w:fill="FFFFFF"/>
        </w:rPr>
        <w:t>百分制，有的是采用千分制。</w:t>
      </w:r>
      <w:r w:rsidR="000E274D" w:rsidRPr="008F1AA3">
        <w:rPr>
          <w:rFonts w:asciiTheme="minorEastAsia" w:hAnsiTheme="minorEastAsia" w:hint="eastAsia"/>
          <w:color w:val="000000"/>
          <w:szCs w:val="21"/>
          <w:shd w:val="clear" w:color="auto" w:fill="FFFFFF"/>
        </w:rPr>
        <w:t>为了增强评价工作的客观</w:t>
      </w:r>
      <w:r w:rsidR="003714B6">
        <w:rPr>
          <w:rFonts w:asciiTheme="minorEastAsia" w:hAnsiTheme="minorEastAsia" w:hint="eastAsia"/>
          <w:color w:val="000000"/>
          <w:szCs w:val="21"/>
          <w:shd w:val="clear" w:color="auto" w:fill="FFFFFF"/>
        </w:rPr>
        <w:t>性</w:t>
      </w:r>
      <w:r w:rsidR="000E274D" w:rsidRPr="008F1AA3">
        <w:rPr>
          <w:rFonts w:asciiTheme="minorEastAsia" w:hAnsiTheme="minorEastAsia" w:hint="eastAsia"/>
          <w:color w:val="000000"/>
          <w:szCs w:val="21"/>
          <w:shd w:val="clear" w:color="auto" w:fill="FFFFFF"/>
        </w:rPr>
        <w:t>、科学性，急需</w:t>
      </w:r>
      <w:r w:rsidR="006E1F5D" w:rsidRPr="008F1AA3">
        <w:rPr>
          <w:rFonts w:asciiTheme="minorEastAsia" w:hAnsiTheme="minorEastAsia" w:cs="Times New Roman" w:hint="eastAsia"/>
          <w:szCs w:val="21"/>
        </w:rPr>
        <w:t>针对绿色矿山建设的好坏</w:t>
      </w:r>
      <w:r w:rsidR="000E274D" w:rsidRPr="008F1AA3">
        <w:rPr>
          <w:rFonts w:asciiTheme="minorEastAsia" w:hAnsiTheme="minorEastAsia" w:cs="Times New Roman" w:hint="eastAsia"/>
          <w:szCs w:val="21"/>
        </w:rPr>
        <w:t>、</w:t>
      </w:r>
      <w:r w:rsidRPr="008F1AA3">
        <w:rPr>
          <w:rFonts w:asciiTheme="minorEastAsia" w:hAnsiTheme="minorEastAsia" w:cs="Times New Roman" w:hint="eastAsia"/>
          <w:szCs w:val="21"/>
        </w:rPr>
        <w:t>质量</w:t>
      </w:r>
      <w:r w:rsidR="006E1F5D" w:rsidRPr="008F1AA3">
        <w:rPr>
          <w:rFonts w:asciiTheme="minorEastAsia" w:hAnsiTheme="minorEastAsia" w:cs="Times New Roman" w:hint="eastAsia"/>
          <w:szCs w:val="21"/>
        </w:rPr>
        <w:t>等级</w:t>
      </w:r>
      <w:r w:rsidRPr="008F1AA3">
        <w:rPr>
          <w:rFonts w:asciiTheme="minorEastAsia" w:hAnsiTheme="minorEastAsia" w:cs="Times New Roman" w:hint="eastAsia"/>
          <w:szCs w:val="21"/>
        </w:rPr>
        <w:t>等</w:t>
      </w:r>
      <w:r w:rsidR="000E274D" w:rsidRPr="008F1AA3">
        <w:rPr>
          <w:rFonts w:asciiTheme="minorEastAsia" w:hAnsiTheme="minorEastAsia" w:cs="Times New Roman" w:hint="eastAsia"/>
          <w:szCs w:val="21"/>
        </w:rPr>
        <w:t>内容制定</w:t>
      </w:r>
      <w:r w:rsidR="006E1F5D" w:rsidRPr="008F1AA3">
        <w:rPr>
          <w:rFonts w:asciiTheme="minorEastAsia" w:hAnsiTheme="minorEastAsia" w:cs="Times New Roman" w:hint="eastAsia"/>
          <w:szCs w:val="21"/>
        </w:rPr>
        <w:t>统一的标准规范。</w:t>
      </w:r>
    </w:p>
    <w:p w14:paraId="75E08054" w14:textId="62D7A95B" w:rsidR="007E65D6" w:rsidRPr="008F1AA3" w:rsidRDefault="008F1AA3" w:rsidP="008F1AA3">
      <w:pPr>
        <w:adjustRightInd w:val="0"/>
        <w:snapToGrid w:val="0"/>
        <w:spacing w:line="360" w:lineRule="auto"/>
        <w:rPr>
          <w:rFonts w:asciiTheme="minorEastAsia" w:hAnsiTheme="minorEastAsia" w:cs="Times New Roman"/>
          <w:b/>
          <w:sz w:val="28"/>
          <w:szCs w:val="28"/>
        </w:rPr>
      </w:pPr>
      <w:bookmarkStart w:id="2" w:name="_Toc534901979"/>
      <w:r w:rsidRPr="008F1AA3">
        <w:rPr>
          <w:rFonts w:asciiTheme="minorEastAsia" w:hAnsiTheme="minorEastAsia" w:cs="Times New Roman" w:hint="eastAsia"/>
          <w:b/>
          <w:sz w:val="28"/>
          <w:szCs w:val="28"/>
        </w:rPr>
        <w:t>3</w:t>
      </w:r>
      <w:r w:rsidR="00B842C5" w:rsidRPr="008F1AA3">
        <w:rPr>
          <w:rFonts w:asciiTheme="minorEastAsia" w:hAnsiTheme="minorEastAsia" w:cs="Times New Roman" w:hint="eastAsia"/>
          <w:b/>
          <w:sz w:val="28"/>
          <w:szCs w:val="28"/>
        </w:rPr>
        <w:t xml:space="preserve"> 几点</w:t>
      </w:r>
      <w:r w:rsidR="002A1533" w:rsidRPr="008F1AA3">
        <w:rPr>
          <w:rFonts w:asciiTheme="minorEastAsia" w:hAnsiTheme="minorEastAsia" w:cs="Times New Roman" w:hint="eastAsia"/>
          <w:b/>
          <w:sz w:val="28"/>
          <w:szCs w:val="28"/>
        </w:rPr>
        <w:t>建议</w:t>
      </w:r>
      <w:bookmarkEnd w:id="2"/>
    </w:p>
    <w:p w14:paraId="40A7FCDE" w14:textId="08C084DB" w:rsidR="00220D8A" w:rsidRPr="008F1AA3" w:rsidRDefault="008F1AA3" w:rsidP="008F1AA3">
      <w:pPr>
        <w:adjustRightInd w:val="0"/>
        <w:snapToGrid w:val="0"/>
        <w:spacing w:line="360" w:lineRule="auto"/>
        <w:rPr>
          <w:rFonts w:asciiTheme="minorEastAsia" w:hAnsiTheme="minorEastAsia" w:cs="Times New Roman"/>
          <w:b/>
          <w:szCs w:val="21"/>
        </w:rPr>
      </w:pPr>
      <w:r w:rsidRPr="008F1AA3">
        <w:rPr>
          <w:rFonts w:asciiTheme="minorEastAsia" w:hAnsiTheme="minorEastAsia" w:cs="Times New Roman" w:hint="eastAsia"/>
          <w:b/>
          <w:szCs w:val="21"/>
        </w:rPr>
        <w:t>3</w:t>
      </w:r>
      <w:r w:rsidR="00B842C5" w:rsidRPr="008F1AA3">
        <w:rPr>
          <w:rFonts w:asciiTheme="minorEastAsia" w:hAnsiTheme="minorEastAsia" w:cs="Times New Roman" w:hint="eastAsia"/>
          <w:b/>
          <w:szCs w:val="21"/>
        </w:rPr>
        <w:t>.1</w:t>
      </w:r>
      <w:r w:rsidRPr="008F1AA3">
        <w:rPr>
          <w:rFonts w:asciiTheme="minorEastAsia" w:hAnsiTheme="minorEastAsia" w:cs="Times New Roman" w:hint="eastAsia"/>
          <w:b/>
          <w:szCs w:val="21"/>
        </w:rPr>
        <w:t xml:space="preserve"> </w:t>
      </w:r>
      <w:r w:rsidR="00C17D00">
        <w:rPr>
          <w:rFonts w:asciiTheme="minorEastAsia" w:hAnsiTheme="minorEastAsia" w:cs="Times New Roman" w:hint="eastAsia"/>
          <w:b/>
          <w:szCs w:val="21"/>
        </w:rPr>
        <w:t>加快完善绿色矿山建设标准体系</w:t>
      </w:r>
    </w:p>
    <w:p w14:paraId="079CAF49" w14:textId="59024752" w:rsidR="00D22A72" w:rsidRPr="008F1AA3" w:rsidRDefault="00DF7CCB" w:rsidP="008F1AA3">
      <w:pPr>
        <w:adjustRightInd w:val="0"/>
        <w:snapToGrid w:val="0"/>
        <w:spacing w:line="360" w:lineRule="auto"/>
        <w:ind w:firstLine="482"/>
        <w:rPr>
          <w:rFonts w:asciiTheme="minorEastAsia" w:hAnsiTheme="minorEastAsia" w:cs="Times New Roman"/>
          <w:szCs w:val="21"/>
        </w:rPr>
      </w:pPr>
      <w:r w:rsidRPr="008F1AA3">
        <w:rPr>
          <w:rFonts w:asciiTheme="minorEastAsia" w:hAnsiTheme="minorEastAsia" w:cs="Times New Roman" w:hint="eastAsia"/>
          <w:szCs w:val="21"/>
        </w:rPr>
        <w:t>针对当前绿色矿山建设的实际需要,建议加快完善绿色矿山建设的标准体系</w:t>
      </w:r>
      <w:r w:rsidR="006B6FF7" w:rsidRPr="008F1AA3">
        <w:rPr>
          <w:rFonts w:asciiTheme="minorEastAsia" w:hAnsiTheme="minorEastAsia" w:cs="Times New Roman" w:hint="eastAsia"/>
          <w:szCs w:val="21"/>
        </w:rPr>
        <w:t>。</w:t>
      </w:r>
      <w:r w:rsidR="000E274D" w:rsidRPr="008F1AA3">
        <w:rPr>
          <w:rFonts w:asciiTheme="minorEastAsia" w:hAnsiTheme="minorEastAsia" w:cs="Times New Roman" w:hint="eastAsia"/>
          <w:szCs w:val="21"/>
        </w:rPr>
        <w:t>一是拓展</w:t>
      </w:r>
      <w:r w:rsidR="005A11C4" w:rsidRPr="008F1AA3">
        <w:rPr>
          <w:rFonts w:asciiTheme="minorEastAsia" w:hAnsiTheme="minorEastAsia" w:cs="Times New Roman" w:hint="eastAsia"/>
          <w:szCs w:val="21"/>
        </w:rPr>
        <w:t>行业标准</w:t>
      </w:r>
      <w:r w:rsidR="000E274D" w:rsidRPr="008F1AA3">
        <w:rPr>
          <w:rFonts w:asciiTheme="minorEastAsia" w:hAnsiTheme="minorEastAsia" w:cs="Times New Roman" w:hint="eastAsia"/>
          <w:szCs w:val="21"/>
        </w:rPr>
        <w:t>覆盖领域</w:t>
      </w:r>
      <w:r w:rsidR="003714B6">
        <w:rPr>
          <w:rFonts w:asciiTheme="minorEastAsia" w:hAnsiTheme="minorEastAsia" w:cs="Times New Roman" w:hint="eastAsia"/>
          <w:szCs w:val="21"/>
        </w:rPr>
        <w:t>，应</w:t>
      </w:r>
      <w:r w:rsidR="005A11C4" w:rsidRPr="008F1AA3">
        <w:rPr>
          <w:rFonts w:asciiTheme="minorEastAsia" w:hAnsiTheme="minorEastAsia" w:cs="Times New Roman" w:hint="eastAsia"/>
          <w:szCs w:val="21"/>
        </w:rPr>
        <w:t>在现有9大行业标准基础上，研制地热矿泉水、天然气、非常规气、油页岩等非传统</w:t>
      </w:r>
      <w:r w:rsidR="005A11C4" w:rsidRPr="008F1AA3">
        <w:rPr>
          <w:rFonts w:asciiTheme="minorEastAsia" w:hAnsiTheme="minorEastAsia" w:cs="Times New Roman"/>
          <w:szCs w:val="21"/>
        </w:rPr>
        <w:t>行业</w:t>
      </w:r>
      <w:r w:rsidR="005A11C4" w:rsidRPr="008F1AA3">
        <w:rPr>
          <w:rFonts w:asciiTheme="minorEastAsia" w:hAnsiTheme="minorEastAsia" w:cs="Times New Roman" w:hint="eastAsia"/>
          <w:szCs w:val="21"/>
        </w:rPr>
        <w:t>绿色矿山建设标准规范，从而实现所有类型矿山绿色矿山建设</w:t>
      </w:r>
      <w:r w:rsidR="005A11C4" w:rsidRPr="008F1AA3">
        <w:rPr>
          <w:rFonts w:asciiTheme="minorEastAsia" w:hAnsiTheme="minorEastAsia" w:cs="Times New Roman"/>
          <w:szCs w:val="21"/>
        </w:rPr>
        <w:t>标准</w:t>
      </w:r>
      <w:r w:rsidR="005A11C4" w:rsidRPr="008F1AA3">
        <w:rPr>
          <w:rFonts w:asciiTheme="minorEastAsia" w:hAnsiTheme="minorEastAsia" w:cs="Times New Roman" w:hint="eastAsia"/>
          <w:szCs w:val="21"/>
        </w:rPr>
        <w:t>全覆盖</w:t>
      </w:r>
      <w:r w:rsidR="00457D64" w:rsidRPr="008F1AA3">
        <w:rPr>
          <w:rFonts w:asciiTheme="minorEastAsia" w:hAnsiTheme="minorEastAsia" w:cs="Times New Roman" w:hint="eastAsia"/>
          <w:szCs w:val="21"/>
        </w:rPr>
        <w:t>；</w:t>
      </w:r>
      <w:r w:rsidR="000E274D" w:rsidRPr="008F1AA3">
        <w:rPr>
          <w:rFonts w:asciiTheme="minorEastAsia" w:hAnsiTheme="minorEastAsia" w:cs="Times New Roman" w:hint="eastAsia"/>
          <w:szCs w:val="21"/>
        </w:rPr>
        <w:t>二是加快制定更多</w:t>
      </w:r>
      <w:r w:rsidR="003714B6">
        <w:rPr>
          <w:rFonts w:asciiTheme="minorEastAsia" w:hAnsiTheme="minorEastAsia" w:cs="Times New Roman" w:hint="eastAsia"/>
          <w:szCs w:val="21"/>
        </w:rPr>
        <w:t>具有</w:t>
      </w:r>
      <w:r w:rsidR="00B812F5" w:rsidRPr="00B812F5">
        <w:rPr>
          <w:rFonts w:asciiTheme="minorEastAsia" w:hAnsiTheme="minorEastAsia" w:cs="Times New Roman" w:hint="eastAsia"/>
          <w:szCs w:val="21"/>
        </w:rPr>
        <w:t>地方</w:t>
      </w:r>
      <w:r w:rsidR="000E274D" w:rsidRPr="008F1AA3">
        <w:rPr>
          <w:rFonts w:asciiTheme="minorEastAsia" w:hAnsiTheme="minorEastAsia" w:cs="Times New Roman" w:hint="eastAsia"/>
          <w:szCs w:val="21"/>
        </w:rPr>
        <w:t>特色的</w:t>
      </w:r>
      <w:r w:rsidR="005A11C4" w:rsidRPr="008F1AA3">
        <w:rPr>
          <w:rFonts w:asciiTheme="minorEastAsia" w:hAnsiTheme="minorEastAsia" w:cs="Times New Roman" w:hint="eastAsia"/>
          <w:szCs w:val="21"/>
        </w:rPr>
        <w:t>标准</w:t>
      </w:r>
      <w:r w:rsidR="00457D64" w:rsidRPr="008F1AA3">
        <w:rPr>
          <w:rFonts w:asciiTheme="minorEastAsia" w:hAnsiTheme="minorEastAsia" w:cs="Times New Roman" w:hint="eastAsia"/>
          <w:szCs w:val="21"/>
        </w:rPr>
        <w:t>，</w:t>
      </w:r>
      <w:r w:rsidR="000E274D" w:rsidRPr="008F1AA3">
        <w:rPr>
          <w:rFonts w:asciiTheme="minorEastAsia" w:hAnsiTheme="minorEastAsia" w:cs="Times New Roman" w:hint="eastAsia"/>
          <w:szCs w:val="21"/>
        </w:rPr>
        <w:t>各地应</w:t>
      </w:r>
      <w:r w:rsidR="00BC6D4F" w:rsidRPr="008F1AA3">
        <w:rPr>
          <w:rFonts w:asciiTheme="minorEastAsia" w:hAnsiTheme="minorEastAsia" w:cs="Times New Roman" w:hint="eastAsia"/>
          <w:szCs w:val="21"/>
        </w:rPr>
        <w:t>根据本省实际，提出更具可操作性的技术</w:t>
      </w:r>
      <w:r w:rsidR="00457D64" w:rsidRPr="008F1AA3">
        <w:rPr>
          <w:rFonts w:asciiTheme="minorEastAsia" w:hAnsiTheme="minorEastAsia" w:cs="Times New Roman" w:hint="eastAsia"/>
          <w:szCs w:val="21"/>
        </w:rPr>
        <w:t>要求</w:t>
      </w:r>
      <w:r w:rsidR="00BC6D4F" w:rsidRPr="008F1AA3">
        <w:rPr>
          <w:rFonts w:asciiTheme="minorEastAsia" w:hAnsiTheme="minorEastAsia" w:cs="Times New Roman" w:hint="eastAsia"/>
          <w:szCs w:val="21"/>
        </w:rPr>
        <w:t>和指标内容</w:t>
      </w:r>
      <w:r w:rsidR="00457D64" w:rsidRPr="008F1AA3">
        <w:rPr>
          <w:rFonts w:asciiTheme="minorEastAsia" w:hAnsiTheme="minorEastAsia" w:cs="Times New Roman" w:hint="eastAsia"/>
          <w:szCs w:val="21"/>
        </w:rPr>
        <w:t>，</w:t>
      </w:r>
      <w:r w:rsidR="00BC6D4F" w:rsidRPr="008F1AA3">
        <w:rPr>
          <w:rFonts w:asciiTheme="minorEastAsia" w:hAnsiTheme="minorEastAsia" w:cs="Times New Roman" w:hint="eastAsia"/>
          <w:szCs w:val="21"/>
        </w:rPr>
        <w:t>有效</w:t>
      </w:r>
      <w:r w:rsidR="00457D64" w:rsidRPr="008F1AA3">
        <w:rPr>
          <w:rFonts w:asciiTheme="minorEastAsia" w:hAnsiTheme="minorEastAsia" w:cs="Times New Roman" w:hint="eastAsia"/>
          <w:szCs w:val="21"/>
        </w:rPr>
        <w:t>引导企业进行绿色矿山建设；</w:t>
      </w:r>
      <w:r w:rsidR="000E274D" w:rsidRPr="008F1AA3">
        <w:rPr>
          <w:rFonts w:asciiTheme="minorEastAsia" w:hAnsiTheme="minorEastAsia" w:cs="Times New Roman" w:hint="eastAsia"/>
          <w:szCs w:val="21"/>
        </w:rPr>
        <w:t>三是鼓励制定</w:t>
      </w:r>
      <w:r w:rsidR="00B812F5">
        <w:rPr>
          <w:rFonts w:asciiTheme="minorEastAsia" w:hAnsiTheme="minorEastAsia" w:cs="Times New Roman" w:hint="eastAsia"/>
          <w:szCs w:val="21"/>
        </w:rPr>
        <w:t>更多</w:t>
      </w:r>
      <w:r w:rsidR="000E274D" w:rsidRPr="008F1AA3">
        <w:rPr>
          <w:rFonts w:asciiTheme="minorEastAsia" w:hAnsiTheme="minorEastAsia" w:cs="Times New Roman" w:hint="eastAsia"/>
          <w:szCs w:val="21"/>
        </w:rPr>
        <w:t>绿色矿山建设</w:t>
      </w:r>
      <w:r w:rsidR="0001055E" w:rsidRPr="008F1AA3">
        <w:rPr>
          <w:rFonts w:asciiTheme="minorEastAsia" w:hAnsiTheme="minorEastAsia" w:cs="Times New Roman" w:hint="eastAsia"/>
          <w:szCs w:val="21"/>
        </w:rPr>
        <w:t>的团体标准，提高绿色矿山建设水平</w:t>
      </w:r>
      <w:r w:rsidR="00C17D00">
        <w:rPr>
          <w:rFonts w:asciiTheme="minorEastAsia" w:hAnsiTheme="minorEastAsia" w:cs="Times New Roman" w:hint="eastAsia"/>
          <w:szCs w:val="21"/>
        </w:rPr>
        <w:t>；</w:t>
      </w:r>
      <w:r w:rsidR="000E274D" w:rsidRPr="008F1AA3">
        <w:rPr>
          <w:rFonts w:asciiTheme="minorEastAsia" w:hAnsiTheme="minorEastAsia" w:cs="Times New Roman" w:hint="eastAsia"/>
          <w:szCs w:val="21"/>
        </w:rPr>
        <w:t>四是</w:t>
      </w:r>
      <w:r w:rsidR="0001055E" w:rsidRPr="008F1AA3">
        <w:rPr>
          <w:rFonts w:asciiTheme="minorEastAsia" w:hAnsiTheme="minorEastAsia" w:cs="Times New Roman" w:hint="eastAsia"/>
          <w:szCs w:val="21"/>
        </w:rPr>
        <w:t>在行业标准、地方标准、团体标准实施基础上</w:t>
      </w:r>
      <w:r w:rsidR="00087BBB" w:rsidRPr="008F1AA3">
        <w:rPr>
          <w:rFonts w:asciiTheme="minorEastAsia" w:hAnsiTheme="minorEastAsia" w:cs="Times New Roman" w:hint="eastAsia"/>
          <w:szCs w:val="21"/>
        </w:rPr>
        <w:t>，</w:t>
      </w:r>
      <w:r w:rsidR="0001055E" w:rsidRPr="008F1AA3">
        <w:rPr>
          <w:rFonts w:asciiTheme="minorEastAsia" w:hAnsiTheme="minorEastAsia" w:cs="Times New Roman" w:hint="eastAsia"/>
          <w:szCs w:val="21"/>
        </w:rPr>
        <w:t>借鉴</w:t>
      </w:r>
      <w:r w:rsidR="003714B6">
        <w:rPr>
          <w:rFonts w:asciiTheme="minorEastAsia" w:hAnsiTheme="minorEastAsia" w:cs="Times New Roman" w:hint="eastAsia"/>
          <w:szCs w:val="21"/>
        </w:rPr>
        <w:t>国内外相关</w:t>
      </w:r>
      <w:r w:rsidR="0001055E" w:rsidRPr="008F1AA3">
        <w:rPr>
          <w:rFonts w:asciiTheme="minorEastAsia" w:hAnsiTheme="minorEastAsia" w:cs="Times New Roman" w:hint="eastAsia"/>
          <w:szCs w:val="21"/>
        </w:rPr>
        <w:t>经验</w:t>
      </w:r>
      <w:r w:rsidR="008C6408" w:rsidRPr="008F1AA3">
        <w:rPr>
          <w:rFonts w:asciiTheme="minorEastAsia" w:hAnsiTheme="minorEastAsia" w:cs="Times New Roman" w:hint="eastAsia"/>
          <w:szCs w:val="21"/>
        </w:rPr>
        <w:t>制定绿色矿山建设</w:t>
      </w:r>
      <w:r w:rsidR="0001055E" w:rsidRPr="008F1AA3">
        <w:rPr>
          <w:rFonts w:asciiTheme="minorEastAsia" w:hAnsiTheme="minorEastAsia" w:cs="Times New Roman" w:hint="eastAsia"/>
          <w:szCs w:val="21"/>
        </w:rPr>
        <w:t>的</w:t>
      </w:r>
      <w:r w:rsidR="000E274D" w:rsidRPr="008F1AA3">
        <w:rPr>
          <w:rFonts w:asciiTheme="minorEastAsia" w:hAnsiTheme="minorEastAsia" w:cs="Times New Roman" w:hint="eastAsia"/>
          <w:szCs w:val="21"/>
        </w:rPr>
        <w:t>国家标准</w:t>
      </w:r>
      <w:r w:rsidR="006B6FF7" w:rsidRPr="008F1AA3">
        <w:rPr>
          <w:rFonts w:asciiTheme="minorEastAsia" w:hAnsiTheme="minorEastAsia" w:cs="Times New Roman" w:hint="eastAsia"/>
          <w:szCs w:val="21"/>
        </w:rPr>
        <w:t>，</w:t>
      </w:r>
      <w:r w:rsidR="00F35CDF" w:rsidRPr="008F1AA3">
        <w:rPr>
          <w:rFonts w:asciiTheme="minorEastAsia" w:hAnsiTheme="minorEastAsia" w:cs="Times New Roman" w:hint="eastAsia"/>
          <w:szCs w:val="21"/>
        </w:rPr>
        <w:t>逐渐</w:t>
      </w:r>
      <w:r w:rsidR="000E274D" w:rsidRPr="008F1AA3">
        <w:rPr>
          <w:rFonts w:asciiTheme="minorEastAsia" w:hAnsiTheme="minorEastAsia" w:cs="Times New Roman" w:hint="eastAsia"/>
          <w:szCs w:val="21"/>
        </w:rPr>
        <w:t>形成</w:t>
      </w:r>
      <w:r w:rsidR="00BC6D4F" w:rsidRPr="008F1AA3">
        <w:rPr>
          <w:rFonts w:asciiTheme="minorEastAsia" w:hAnsiTheme="minorEastAsia" w:cs="Times New Roman" w:hint="eastAsia"/>
          <w:szCs w:val="21"/>
        </w:rPr>
        <w:t>“国家标准、</w:t>
      </w:r>
      <w:r w:rsidR="00BC6D4F" w:rsidRPr="008F1AA3">
        <w:rPr>
          <w:rFonts w:asciiTheme="minorEastAsia" w:hAnsiTheme="minorEastAsia" w:cs="宋体" w:hint="eastAsia"/>
          <w:kern w:val="0"/>
          <w:szCs w:val="21"/>
        </w:rPr>
        <w:t>行业标准、地方标准、团体标准相互配合，</w:t>
      </w:r>
      <w:r w:rsidR="00F35CDF" w:rsidRPr="008F1AA3">
        <w:rPr>
          <w:rFonts w:asciiTheme="minorEastAsia" w:hAnsiTheme="minorEastAsia" w:cs="宋体" w:hint="eastAsia"/>
          <w:kern w:val="0"/>
          <w:szCs w:val="21"/>
        </w:rPr>
        <w:t>全部</w:t>
      </w:r>
      <w:r w:rsidR="00BC6D4F" w:rsidRPr="008F1AA3">
        <w:rPr>
          <w:rFonts w:asciiTheme="minorEastAsia" w:hAnsiTheme="minorEastAsia" w:cs="宋体" w:hint="eastAsia"/>
          <w:kern w:val="0"/>
          <w:szCs w:val="21"/>
        </w:rPr>
        <w:t>行业全覆盖、有特色的绿色矿山标准体系</w:t>
      </w:r>
      <w:r w:rsidR="00BC6D4F" w:rsidRPr="008F1AA3">
        <w:rPr>
          <w:rFonts w:asciiTheme="minorEastAsia" w:hAnsiTheme="minorEastAsia" w:cs="Times New Roman" w:hint="eastAsia"/>
          <w:szCs w:val="21"/>
        </w:rPr>
        <w:t>”。</w:t>
      </w:r>
    </w:p>
    <w:p w14:paraId="20FD46CF" w14:textId="7E3856BA" w:rsidR="00457D64" w:rsidRPr="008F1AA3" w:rsidRDefault="008F1AA3" w:rsidP="008F1AA3">
      <w:pPr>
        <w:adjustRightInd w:val="0"/>
        <w:snapToGrid w:val="0"/>
        <w:spacing w:line="360" w:lineRule="auto"/>
        <w:rPr>
          <w:rFonts w:asciiTheme="minorEastAsia" w:hAnsiTheme="minorEastAsia" w:cs="Times New Roman"/>
          <w:b/>
          <w:szCs w:val="21"/>
        </w:rPr>
      </w:pPr>
      <w:r w:rsidRPr="008F1AA3">
        <w:rPr>
          <w:rFonts w:asciiTheme="minorEastAsia" w:hAnsiTheme="minorEastAsia" w:cs="Times New Roman" w:hint="eastAsia"/>
          <w:b/>
          <w:szCs w:val="21"/>
        </w:rPr>
        <w:t>3</w:t>
      </w:r>
      <w:r w:rsidR="00457D64" w:rsidRPr="008F1AA3">
        <w:rPr>
          <w:rFonts w:asciiTheme="minorEastAsia" w:hAnsiTheme="minorEastAsia" w:cs="Times New Roman" w:hint="eastAsia"/>
          <w:b/>
          <w:szCs w:val="21"/>
        </w:rPr>
        <w:t xml:space="preserve">.2 </w:t>
      </w:r>
      <w:r w:rsidR="00DF625D" w:rsidRPr="008F1AA3">
        <w:rPr>
          <w:rFonts w:asciiTheme="minorEastAsia" w:hAnsiTheme="minorEastAsia" w:cs="Times New Roman" w:hint="eastAsia"/>
          <w:b/>
          <w:szCs w:val="21"/>
        </w:rPr>
        <w:t>逐渐</w:t>
      </w:r>
      <w:r w:rsidR="00D22A72" w:rsidRPr="008F1AA3">
        <w:rPr>
          <w:rFonts w:asciiTheme="minorEastAsia" w:hAnsiTheme="minorEastAsia" w:cs="Times New Roman" w:hint="eastAsia"/>
          <w:b/>
          <w:szCs w:val="21"/>
        </w:rPr>
        <w:t>建立</w:t>
      </w:r>
      <w:r w:rsidR="00F35CDF" w:rsidRPr="008F1AA3">
        <w:rPr>
          <w:rFonts w:asciiTheme="minorEastAsia" w:hAnsiTheme="minorEastAsia" w:cs="Times New Roman" w:hint="eastAsia"/>
          <w:b/>
          <w:szCs w:val="21"/>
        </w:rPr>
        <w:t>统一的</w:t>
      </w:r>
      <w:r w:rsidR="00C17D00">
        <w:rPr>
          <w:rFonts w:asciiTheme="minorEastAsia" w:hAnsiTheme="minorEastAsia" w:cs="Times New Roman" w:hint="eastAsia"/>
          <w:b/>
          <w:szCs w:val="21"/>
        </w:rPr>
        <w:t>绿色矿山建设评价体系</w:t>
      </w:r>
    </w:p>
    <w:p w14:paraId="2F922B06" w14:textId="20C94B54" w:rsidR="00DF7CCB" w:rsidRPr="008F1AA3" w:rsidRDefault="0001055E" w:rsidP="008F1AA3">
      <w:pPr>
        <w:adjustRightInd w:val="0"/>
        <w:snapToGrid w:val="0"/>
        <w:spacing w:line="360" w:lineRule="auto"/>
        <w:ind w:firstLine="420"/>
        <w:rPr>
          <w:rFonts w:asciiTheme="minorEastAsia" w:hAnsiTheme="minorEastAsia" w:cs="Times New Roman"/>
          <w:szCs w:val="21"/>
        </w:rPr>
      </w:pPr>
      <w:r w:rsidRPr="008F1AA3">
        <w:rPr>
          <w:rFonts w:asciiTheme="minorEastAsia" w:hAnsiTheme="minorEastAsia" w:cs="Times New Roman" w:hint="eastAsia"/>
          <w:szCs w:val="21"/>
        </w:rPr>
        <w:t>明确绿色矿山建设到什么程度、建设的好坏如何评价等关键问题</w:t>
      </w:r>
      <w:r w:rsidR="00B812F5">
        <w:rPr>
          <w:rFonts w:asciiTheme="minorEastAsia" w:hAnsiTheme="minorEastAsia" w:cs="Times New Roman" w:hint="eastAsia"/>
          <w:szCs w:val="21"/>
        </w:rPr>
        <w:t>，</w:t>
      </w:r>
      <w:r w:rsidRPr="008F1AA3">
        <w:rPr>
          <w:rFonts w:asciiTheme="minorEastAsia" w:hAnsiTheme="minorEastAsia" w:cs="Times New Roman" w:hint="eastAsia"/>
          <w:szCs w:val="21"/>
        </w:rPr>
        <w:t>对</w:t>
      </w:r>
      <w:r w:rsidR="003714B6">
        <w:rPr>
          <w:rFonts w:asciiTheme="minorEastAsia" w:hAnsiTheme="minorEastAsia" w:cs="Times New Roman" w:hint="eastAsia"/>
          <w:szCs w:val="21"/>
        </w:rPr>
        <w:t>于</w:t>
      </w:r>
      <w:r w:rsidRPr="008F1AA3">
        <w:rPr>
          <w:rFonts w:asciiTheme="minorEastAsia" w:hAnsiTheme="minorEastAsia" w:cs="Times New Roman" w:hint="eastAsia"/>
          <w:szCs w:val="21"/>
        </w:rPr>
        <w:t>绿色矿山建设至关重要。</w:t>
      </w:r>
      <w:r w:rsidR="00DF7CCB" w:rsidRPr="008F1AA3">
        <w:rPr>
          <w:rFonts w:asciiTheme="minorEastAsia" w:hAnsiTheme="minorEastAsia" w:cs="Times New Roman" w:hint="eastAsia"/>
          <w:szCs w:val="21"/>
        </w:rPr>
        <w:t>为了便于企业和管理者操作</w:t>
      </w:r>
      <w:r w:rsidR="00E17510" w:rsidRPr="008F1AA3">
        <w:rPr>
          <w:rFonts w:asciiTheme="minorEastAsia" w:hAnsiTheme="minorEastAsia" w:cs="Times New Roman" w:hint="eastAsia"/>
          <w:szCs w:val="21"/>
        </w:rPr>
        <w:t>，</w:t>
      </w:r>
      <w:r w:rsidR="00DF7CCB" w:rsidRPr="008F1AA3">
        <w:rPr>
          <w:rFonts w:asciiTheme="minorEastAsia" w:hAnsiTheme="minorEastAsia" w:cs="Times New Roman" w:hint="eastAsia"/>
          <w:szCs w:val="21"/>
        </w:rPr>
        <w:t>打造并宣传我国绿色矿山建设标杆，</w:t>
      </w:r>
      <w:r w:rsidR="006B6FF7" w:rsidRPr="008F1AA3">
        <w:rPr>
          <w:rFonts w:asciiTheme="minorEastAsia" w:hAnsiTheme="minorEastAsia" w:cs="Times New Roman" w:hint="eastAsia"/>
          <w:szCs w:val="21"/>
        </w:rPr>
        <w:t>应</w:t>
      </w:r>
      <w:r w:rsidR="00E17510" w:rsidRPr="008F1AA3">
        <w:rPr>
          <w:rFonts w:asciiTheme="minorEastAsia" w:hAnsiTheme="minorEastAsia" w:cs="Times New Roman" w:hint="eastAsia"/>
          <w:szCs w:val="21"/>
        </w:rPr>
        <w:t>基于国内各</w:t>
      </w:r>
      <w:r w:rsidR="00087BBB" w:rsidRPr="008F1AA3">
        <w:rPr>
          <w:rFonts w:asciiTheme="minorEastAsia" w:hAnsiTheme="minorEastAsia" w:cs="Times New Roman" w:hint="eastAsia"/>
          <w:szCs w:val="21"/>
        </w:rPr>
        <w:t>组织</w:t>
      </w:r>
      <w:r w:rsidR="006B6FF7" w:rsidRPr="008F1AA3">
        <w:rPr>
          <w:rFonts w:asciiTheme="minorEastAsia" w:hAnsiTheme="minorEastAsia" w:cs="Times New Roman" w:hint="eastAsia"/>
          <w:szCs w:val="21"/>
        </w:rPr>
        <w:t>机构提出的评价指标体系以及</w:t>
      </w:r>
      <w:r w:rsidR="00E17510" w:rsidRPr="008F1AA3">
        <w:rPr>
          <w:rFonts w:asciiTheme="minorEastAsia" w:hAnsiTheme="minorEastAsia" w:cs="Times New Roman" w:hint="eastAsia"/>
          <w:szCs w:val="21"/>
        </w:rPr>
        <w:t>开展绿色矿山建设评价的实践与经验，参考加拿大TSM工具指标，</w:t>
      </w:r>
      <w:r w:rsidR="00A914D6" w:rsidRPr="008F1AA3">
        <w:rPr>
          <w:rFonts w:asciiTheme="minorEastAsia" w:hAnsiTheme="minorEastAsia" w:cs="Times New Roman" w:hint="eastAsia"/>
          <w:szCs w:val="21"/>
        </w:rPr>
        <w:t>逐渐形成统一的</w:t>
      </w:r>
      <w:r w:rsidR="00DF7CCB" w:rsidRPr="008F1AA3">
        <w:rPr>
          <w:rFonts w:asciiTheme="minorEastAsia" w:hAnsiTheme="minorEastAsia" w:cs="Times New Roman" w:hint="eastAsia"/>
          <w:szCs w:val="21"/>
        </w:rPr>
        <w:t>绿色矿山建设</w:t>
      </w:r>
      <w:r w:rsidR="00083E35" w:rsidRPr="008F1AA3">
        <w:rPr>
          <w:rFonts w:asciiTheme="minorEastAsia" w:hAnsiTheme="minorEastAsia" w:cs="Times New Roman" w:hint="eastAsia"/>
          <w:szCs w:val="21"/>
        </w:rPr>
        <w:t>评价标准</w:t>
      </w:r>
      <w:r w:rsidR="00E17510" w:rsidRPr="008F1AA3">
        <w:rPr>
          <w:rFonts w:asciiTheme="minorEastAsia" w:hAnsiTheme="minorEastAsia" w:cs="Times New Roman" w:hint="eastAsia"/>
          <w:szCs w:val="21"/>
        </w:rPr>
        <w:t>规范</w:t>
      </w:r>
      <w:r w:rsidR="00083E35" w:rsidRPr="008F1AA3">
        <w:rPr>
          <w:rFonts w:asciiTheme="minorEastAsia" w:hAnsiTheme="minorEastAsia" w:cs="Times New Roman" w:hint="eastAsia"/>
          <w:szCs w:val="21"/>
        </w:rPr>
        <w:t>。</w:t>
      </w:r>
      <w:r w:rsidR="00A914D6" w:rsidRPr="008F1AA3">
        <w:rPr>
          <w:rFonts w:asciiTheme="minorEastAsia" w:hAnsiTheme="minorEastAsia" w:cs="Times New Roman" w:hint="eastAsia"/>
          <w:szCs w:val="21"/>
        </w:rPr>
        <w:t>首先，</w:t>
      </w:r>
      <w:r w:rsidR="006B6FF7" w:rsidRPr="008F1AA3">
        <w:rPr>
          <w:rFonts w:asciiTheme="minorEastAsia" w:hAnsiTheme="minorEastAsia" w:cs="Times New Roman" w:hint="eastAsia"/>
          <w:szCs w:val="21"/>
        </w:rPr>
        <w:t>重点围绕</w:t>
      </w:r>
      <w:r w:rsidR="006B6FF7" w:rsidRPr="008F1AA3">
        <w:rPr>
          <w:rFonts w:asciiTheme="minorEastAsia" w:hAnsiTheme="minorEastAsia" w:hint="eastAsia"/>
          <w:color w:val="000000"/>
          <w:szCs w:val="21"/>
          <w:shd w:val="clear" w:color="auto" w:fill="FFFFFF"/>
        </w:rPr>
        <w:t>矿山绿色性能指标，如矿区环境、资源开发方式、资源综合利用、节能减排、科技创新与数字化矿山建设、企业管理与企业形象等6大方面设置评价指标</w:t>
      </w:r>
      <w:r w:rsidR="00B812F5">
        <w:rPr>
          <w:rFonts w:asciiTheme="minorEastAsia" w:hAnsiTheme="minorEastAsia" w:hint="eastAsia"/>
          <w:color w:val="000000"/>
          <w:szCs w:val="21"/>
          <w:shd w:val="clear" w:color="auto" w:fill="FFFFFF"/>
        </w:rPr>
        <w:t>；</w:t>
      </w:r>
      <w:r w:rsidR="00A914D6" w:rsidRPr="008F1AA3">
        <w:rPr>
          <w:rFonts w:asciiTheme="minorEastAsia" w:hAnsiTheme="minorEastAsia" w:hint="eastAsia"/>
          <w:color w:val="000000"/>
          <w:szCs w:val="21"/>
          <w:shd w:val="clear" w:color="auto" w:fill="FFFFFF"/>
        </w:rPr>
        <w:t>其次，</w:t>
      </w:r>
      <w:r w:rsidR="003714B6">
        <w:rPr>
          <w:rFonts w:asciiTheme="minorEastAsia" w:hAnsiTheme="minorEastAsia" w:hint="eastAsia"/>
          <w:color w:val="000000"/>
          <w:szCs w:val="21"/>
          <w:shd w:val="clear" w:color="auto" w:fill="FFFFFF"/>
        </w:rPr>
        <w:t>根据</w:t>
      </w:r>
      <w:r w:rsidR="00087BBB" w:rsidRPr="008F1AA3">
        <w:rPr>
          <w:rFonts w:asciiTheme="minorEastAsia" w:hAnsiTheme="minorEastAsia" w:hint="eastAsia"/>
          <w:color w:val="000000"/>
          <w:szCs w:val="21"/>
          <w:shd w:val="clear" w:color="auto" w:fill="FFFFFF"/>
        </w:rPr>
        <w:t>我国不同</w:t>
      </w:r>
      <w:r w:rsidR="00F35CDF" w:rsidRPr="008F1AA3">
        <w:rPr>
          <w:rFonts w:asciiTheme="minorEastAsia" w:hAnsiTheme="minorEastAsia" w:hint="eastAsia"/>
          <w:color w:val="000000"/>
          <w:szCs w:val="21"/>
          <w:shd w:val="clear" w:color="auto" w:fill="FFFFFF"/>
        </w:rPr>
        <w:t>地区在</w:t>
      </w:r>
      <w:r w:rsidR="002B4055" w:rsidRPr="008F1AA3">
        <w:rPr>
          <w:rFonts w:asciiTheme="minorEastAsia" w:hAnsiTheme="minorEastAsia" w:hint="eastAsia"/>
          <w:color w:val="000000"/>
          <w:szCs w:val="21"/>
          <w:shd w:val="clear" w:color="auto" w:fill="FFFFFF"/>
        </w:rPr>
        <w:t>地域、</w:t>
      </w:r>
      <w:r w:rsidR="00F35CDF" w:rsidRPr="008F1AA3">
        <w:rPr>
          <w:rFonts w:asciiTheme="minorEastAsia" w:hAnsiTheme="minorEastAsia" w:hint="eastAsia"/>
          <w:color w:val="000000"/>
          <w:szCs w:val="21"/>
          <w:shd w:val="clear" w:color="auto" w:fill="FFFFFF"/>
        </w:rPr>
        <w:t>气候、环境、资源、经济与</w:t>
      </w:r>
      <w:r w:rsidR="002B4055" w:rsidRPr="008F1AA3">
        <w:rPr>
          <w:rFonts w:asciiTheme="minorEastAsia" w:hAnsiTheme="minorEastAsia" w:hint="eastAsia"/>
          <w:color w:val="000000"/>
          <w:szCs w:val="21"/>
          <w:shd w:val="clear" w:color="auto" w:fill="FFFFFF"/>
        </w:rPr>
        <w:t>民族</w:t>
      </w:r>
      <w:r w:rsidR="00F35CDF" w:rsidRPr="008F1AA3">
        <w:rPr>
          <w:rFonts w:asciiTheme="minorEastAsia" w:hAnsiTheme="minorEastAsia" w:hint="eastAsia"/>
          <w:color w:val="000000"/>
          <w:szCs w:val="21"/>
          <w:shd w:val="clear" w:color="auto" w:fill="FFFFFF"/>
        </w:rPr>
        <w:t>文化等方面都存在较大差异</w:t>
      </w:r>
      <w:r w:rsidR="003714B6" w:rsidRPr="003714B6">
        <w:rPr>
          <w:rFonts w:asciiTheme="minorEastAsia" w:hAnsiTheme="minorEastAsia" w:hint="eastAsia"/>
          <w:color w:val="000000"/>
          <w:szCs w:val="21"/>
          <w:shd w:val="clear" w:color="auto" w:fill="FFFFFF"/>
        </w:rPr>
        <w:t>的特点</w:t>
      </w:r>
      <w:r w:rsidR="006B6FF7" w:rsidRPr="008F1AA3">
        <w:rPr>
          <w:rFonts w:asciiTheme="minorEastAsia" w:hAnsiTheme="minorEastAsia" w:hint="eastAsia"/>
          <w:color w:val="000000"/>
          <w:szCs w:val="21"/>
          <w:shd w:val="clear" w:color="auto" w:fill="FFFFFF"/>
        </w:rPr>
        <w:t>，</w:t>
      </w:r>
      <w:r w:rsidR="003714B6">
        <w:rPr>
          <w:rFonts w:asciiTheme="minorEastAsia" w:hAnsiTheme="minorEastAsia" w:hint="eastAsia"/>
          <w:color w:val="000000"/>
          <w:szCs w:val="21"/>
          <w:shd w:val="clear" w:color="auto" w:fill="FFFFFF"/>
        </w:rPr>
        <w:t>在对绿色矿山进行</w:t>
      </w:r>
      <w:r w:rsidR="003714B6" w:rsidRPr="003714B6">
        <w:rPr>
          <w:rFonts w:asciiTheme="minorEastAsia" w:hAnsiTheme="minorEastAsia" w:hint="eastAsia"/>
          <w:color w:val="000000"/>
          <w:szCs w:val="21"/>
          <w:shd w:val="clear" w:color="auto" w:fill="FFFFFF"/>
        </w:rPr>
        <w:t>评价</w:t>
      </w:r>
      <w:r w:rsidR="003714B6">
        <w:rPr>
          <w:rFonts w:asciiTheme="minorEastAsia" w:hAnsiTheme="minorEastAsia" w:hint="eastAsia"/>
          <w:color w:val="000000"/>
          <w:szCs w:val="21"/>
          <w:shd w:val="clear" w:color="auto" w:fill="FFFFFF"/>
        </w:rPr>
        <w:t>时</w:t>
      </w:r>
      <w:r w:rsidR="00F35CDF" w:rsidRPr="008F1AA3">
        <w:rPr>
          <w:rFonts w:asciiTheme="minorEastAsia" w:hAnsiTheme="minorEastAsia" w:hint="eastAsia"/>
          <w:color w:val="000000"/>
          <w:szCs w:val="21"/>
          <w:shd w:val="clear" w:color="auto" w:fill="FFFFFF"/>
        </w:rPr>
        <w:t>，应</w:t>
      </w:r>
      <w:r w:rsidR="003714B6" w:rsidRPr="003714B6">
        <w:rPr>
          <w:rFonts w:asciiTheme="minorEastAsia" w:hAnsiTheme="minorEastAsia" w:hint="eastAsia"/>
          <w:color w:val="000000"/>
          <w:szCs w:val="21"/>
          <w:shd w:val="clear" w:color="auto" w:fill="FFFFFF"/>
        </w:rPr>
        <w:t>坚持因地制宜绿色矿山建设重要原则，</w:t>
      </w:r>
      <w:r w:rsidR="00F35CDF" w:rsidRPr="008F1AA3">
        <w:rPr>
          <w:rFonts w:asciiTheme="minorEastAsia" w:hAnsiTheme="minorEastAsia" w:hint="eastAsia"/>
          <w:color w:val="000000"/>
          <w:szCs w:val="21"/>
          <w:shd w:val="clear" w:color="auto" w:fill="FFFFFF"/>
        </w:rPr>
        <w:t>综合</w:t>
      </w:r>
      <w:r w:rsidR="006B6FF7" w:rsidRPr="008F1AA3">
        <w:rPr>
          <w:rFonts w:asciiTheme="minorEastAsia" w:hAnsiTheme="minorEastAsia" w:hint="eastAsia"/>
          <w:color w:val="000000"/>
          <w:szCs w:val="21"/>
          <w:shd w:val="clear" w:color="auto" w:fill="FFFFFF"/>
        </w:rPr>
        <w:t>考虑</w:t>
      </w:r>
      <w:r w:rsidR="00F35CDF" w:rsidRPr="008F1AA3">
        <w:rPr>
          <w:rFonts w:asciiTheme="minorEastAsia" w:hAnsiTheme="minorEastAsia" w:hint="eastAsia"/>
          <w:color w:val="000000"/>
          <w:szCs w:val="21"/>
          <w:shd w:val="clear" w:color="auto" w:fill="FFFFFF"/>
        </w:rPr>
        <w:t>矿山所在地区的</w:t>
      </w:r>
      <w:r w:rsidR="002B4055" w:rsidRPr="008F1AA3">
        <w:rPr>
          <w:rFonts w:asciiTheme="minorEastAsia" w:hAnsiTheme="minorEastAsia" w:hint="eastAsia"/>
          <w:color w:val="000000"/>
          <w:szCs w:val="21"/>
          <w:shd w:val="clear" w:color="auto" w:fill="FFFFFF"/>
        </w:rPr>
        <w:t>地域、</w:t>
      </w:r>
      <w:r w:rsidR="00F35CDF" w:rsidRPr="008F1AA3">
        <w:rPr>
          <w:rFonts w:asciiTheme="minorEastAsia" w:hAnsiTheme="minorEastAsia" w:hint="eastAsia"/>
          <w:color w:val="000000"/>
          <w:szCs w:val="21"/>
          <w:shd w:val="clear" w:color="auto" w:fill="FFFFFF"/>
        </w:rPr>
        <w:t>气候、环境、资源、经济和文化等条件和特点</w:t>
      </w:r>
      <w:r w:rsidR="00B812F5">
        <w:rPr>
          <w:rFonts w:asciiTheme="minorEastAsia" w:hAnsiTheme="minorEastAsia" w:hint="eastAsia"/>
          <w:color w:val="000000"/>
          <w:szCs w:val="21"/>
          <w:shd w:val="clear" w:color="auto" w:fill="FFFFFF"/>
        </w:rPr>
        <w:t>；</w:t>
      </w:r>
      <w:r w:rsidR="00A914D6" w:rsidRPr="008F1AA3">
        <w:rPr>
          <w:rFonts w:asciiTheme="minorEastAsia" w:hAnsiTheme="minorEastAsia" w:hint="eastAsia"/>
          <w:color w:val="000000"/>
          <w:szCs w:val="21"/>
          <w:shd w:val="clear" w:color="auto" w:fill="FFFFFF"/>
        </w:rPr>
        <w:t>第三，</w:t>
      </w:r>
      <w:r w:rsidR="00087BBB" w:rsidRPr="008F1AA3">
        <w:rPr>
          <w:rFonts w:asciiTheme="minorEastAsia" w:hAnsiTheme="minorEastAsia" w:hint="eastAsia"/>
          <w:color w:val="000000"/>
          <w:szCs w:val="21"/>
          <w:shd w:val="clear" w:color="auto" w:fill="FFFFFF"/>
        </w:rPr>
        <w:t>为了客观反映</w:t>
      </w:r>
      <w:r w:rsidR="00EA1512" w:rsidRPr="008F1AA3">
        <w:rPr>
          <w:rFonts w:asciiTheme="minorEastAsia" w:hAnsiTheme="minorEastAsia" w:hint="eastAsia"/>
          <w:color w:val="000000"/>
          <w:szCs w:val="21"/>
          <w:shd w:val="clear" w:color="auto" w:fill="FFFFFF"/>
        </w:rPr>
        <w:t>不同规模矿山企业</w:t>
      </w:r>
      <w:r w:rsidR="00087BBB" w:rsidRPr="008F1AA3">
        <w:rPr>
          <w:rFonts w:asciiTheme="minorEastAsia" w:hAnsiTheme="minorEastAsia" w:hint="eastAsia"/>
          <w:color w:val="000000"/>
          <w:szCs w:val="21"/>
          <w:shd w:val="clear" w:color="auto" w:fill="FFFFFF"/>
        </w:rPr>
        <w:t>绿色矿山建设的</w:t>
      </w:r>
      <w:r w:rsidR="00EA1512" w:rsidRPr="008F1AA3">
        <w:rPr>
          <w:rFonts w:asciiTheme="minorEastAsia" w:hAnsiTheme="minorEastAsia" w:hint="eastAsia"/>
          <w:color w:val="000000"/>
          <w:szCs w:val="21"/>
          <w:shd w:val="clear" w:color="auto" w:fill="FFFFFF"/>
        </w:rPr>
        <w:t>能力</w:t>
      </w:r>
      <w:r w:rsidR="00087BBB" w:rsidRPr="008F1AA3">
        <w:rPr>
          <w:rFonts w:asciiTheme="minorEastAsia" w:hAnsiTheme="minorEastAsia" w:hint="eastAsia"/>
          <w:color w:val="000000"/>
          <w:szCs w:val="21"/>
          <w:shd w:val="clear" w:color="auto" w:fill="FFFFFF"/>
        </w:rPr>
        <w:t>水平</w:t>
      </w:r>
      <w:r w:rsidR="00EA1512" w:rsidRPr="008F1AA3">
        <w:rPr>
          <w:rFonts w:asciiTheme="minorEastAsia" w:hAnsiTheme="minorEastAsia" w:hint="eastAsia"/>
          <w:color w:val="000000"/>
          <w:szCs w:val="21"/>
          <w:shd w:val="clear" w:color="auto" w:fill="FFFFFF"/>
        </w:rPr>
        <w:t>、质量</w:t>
      </w:r>
      <w:r w:rsidR="00087BBB" w:rsidRPr="008F1AA3">
        <w:rPr>
          <w:rFonts w:asciiTheme="minorEastAsia" w:hAnsiTheme="minorEastAsia" w:hint="eastAsia"/>
          <w:color w:val="000000"/>
          <w:szCs w:val="21"/>
          <w:shd w:val="clear" w:color="auto" w:fill="FFFFFF"/>
        </w:rPr>
        <w:t>高低，在评价时应</w:t>
      </w:r>
      <w:r w:rsidR="005E041C" w:rsidRPr="008F1AA3">
        <w:rPr>
          <w:rFonts w:asciiTheme="minorEastAsia" w:hAnsiTheme="minorEastAsia" w:hint="eastAsia"/>
          <w:color w:val="000000"/>
          <w:szCs w:val="21"/>
          <w:shd w:val="clear" w:color="auto" w:fill="FFFFFF"/>
        </w:rPr>
        <w:t>合理</w:t>
      </w:r>
      <w:r w:rsidR="00087BBB" w:rsidRPr="008F1AA3">
        <w:rPr>
          <w:rFonts w:asciiTheme="minorEastAsia" w:hAnsiTheme="minorEastAsia" w:hint="eastAsia"/>
          <w:color w:val="000000"/>
          <w:szCs w:val="21"/>
          <w:shd w:val="clear" w:color="auto" w:fill="FFFFFF"/>
        </w:rPr>
        <w:t>划定等级，规范中应明确等级划分标准</w:t>
      </w:r>
      <w:r w:rsidR="00B812F5">
        <w:rPr>
          <w:rFonts w:asciiTheme="minorEastAsia" w:hAnsiTheme="minorEastAsia" w:hint="eastAsia"/>
          <w:color w:val="000000"/>
          <w:szCs w:val="21"/>
          <w:shd w:val="clear" w:color="auto" w:fill="FFFFFF"/>
        </w:rPr>
        <w:t>；</w:t>
      </w:r>
      <w:r w:rsidR="00A914D6" w:rsidRPr="008F1AA3">
        <w:rPr>
          <w:rFonts w:asciiTheme="minorEastAsia" w:hAnsiTheme="minorEastAsia" w:hint="eastAsia"/>
          <w:color w:val="000000"/>
          <w:szCs w:val="21"/>
          <w:shd w:val="clear" w:color="auto" w:fill="FFFFFF"/>
        </w:rPr>
        <w:t>最后</w:t>
      </w:r>
      <w:r w:rsidR="006B6FF7" w:rsidRPr="008F1AA3">
        <w:rPr>
          <w:rFonts w:asciiTheme="minorEastAsia" w:hAnsiTheme="minorEastAsia" w:hint="eastAsia"/>
          <w:color w:val="000000"/>
          <w:szCs w:val="21"/>
          <w:shd w:val="clear" w:color="auto" w:fill="FFFFFF"/>
        </w:rPr>
        <w:t>，在评价方法上，建议设置评分项和加分项，分别分配评价分值</w:t>
      </w:r>
      <w:r w:rsidR="00091634" w:rsidRPr="008F1AA3">
        <w:rPr>
          <w:rFonts w:asciiTheme="minorEastAsia" w:hAnsiTheme="minorEastAsia" w:hint="eastAsia"/>
          <w:color w:val="000000"/>
          <w:szCs w:val="21"/>
          <w:shd w:val="clear" w:color="auto" w:fill="FFFFFF"/>
        </w:rPr>
        <w:t>，</w:t>
      </w:r>
      <w:r w:rsidR="00A914D6" w:rsidRPr="008F1AA3">
        <w:rPr>
          <w:rFonts w:asciiTheme="minorEastAsia" w:hAnsiTheme="minorEastAsia" w:hint="eastAsia"/>
          <w:color w:val="000000"/>
          <w:szCs w:val="21"/>
          <w:shd w:val="clear" w:color="auto" w:fill="FFFFFF"/>
        </w:rPr>
        <w:t>从而达到</w:t>
      </w:r>
      <w:r w:rsidR="00091634" w:rsidRPr="008F1AA3">
        <w:rPr>
          <w:rFonts w:asciiTheme="minorEastAsia" w:hAnsiTheme="minorEastAsia" w:hint="eastAsia"/>
          <w:color w:val="000000"/>
          <w:szCs w:val="21"/>
          <w:shd w:val="clear" w:color="auto" w:fill="FFFFFF"/>
        </w:rPr>
        <w:t>鼓励矿山企业发展循环经济和</w:t>
      </w:r>
      <w:r w:rsidR="00B812F5">
        <w:rPr>
          <w:rFonts w:asciiTheme="minorEastAsia" w:hAnsiTheme="minorEastAsia" w:hint="eastAsia"/>
          <w:color w:val="000000"/>
          <w:szCs w:val="21"/>
          <w:shd w:val="clear" w:color="auto" w:fill="FFFFFF"/>
        </w:rPr>
        <w:t>使用</w:t>
      </w:r>
      <w:r w:rsidR="00091634" w:rsidRPr="008F1AA3">
        <w:rPr>
          <w:rFonts w:asciiTheme="minorEastAsia" w:hAnsiTheme="minorEastAsia" w:hint="eastAsia"/>
          <w:color w:val="000000"/>
          <w:szCs w:val="21"/>
          <w:shd w:val="clear" w:color="auto" w:fill="FFFFFF"/>
        </w:rPr>
        <w:t>绿色开采技术目的。</w:t>
      </w:r>
    </w:p>
    <w:p w14:paraId="15894506" w14:textId="09B66F85" w:rsidR="00457D64" w:rsidRPr="008F1AA3" w:rsidRDefault="008F1AA3" w:rsidP="008F1AA3">
      <w:pPr>
        <w:adjustRightInd w:val="0"/>
        <w:snapToGrid w:val="0"/>
        <w:spacing w:line="360" w:lineRule="auto"/>
        <w:rPr>
          <w:rFonts w:asciiTheme="minorEastAsia" w:hAnsiTheme="minorEastAsia" w:cs="Times New Roman"/>
          <w:b/>
          <w:szCs w:val="21"/>
        </w:rPr>
      </w:pPr>
      <w:r w:rsidRPr="008F1AA3">
        <w:rPr>
          <w:rFonts w:asciiTheme="minorEastAsia" w:hAnsiTheme="minorEastAsia" w:cs="Times New Roman" w:hint="eastAsia"/>
          <w:b/>
          <w:szCs w:val="21"/>
        </w:rPr>
        <w:t>3</w:t>
      </w:r>
      <w:r w:rsidR="00457D64" w:rsidRPr="008F1AA3">
        <w:rPr>
          <w:rFonts w:asciiTheme="minorEastAsia" w:hAnsiTheme="minorEastAsia" w:cs="Times New Roman" w:hint="eastAsia"/>
          <w:b/>
          <w:szCs w:val="21"/>
        </w:rPr>
        <w:t xml:space="preserve">.3 </w:t>
      </w:r>
      <w:r w:rsidR="000E7621" w:rsidRPr="008F1AA3">
        <w:rPr>
          <w:rFonts w:asciiTheme="minorEastAsia" w:hAnsiTheme="minorEastAsia" w:cs="Times New Roman" w:hint="eastAsia"/>
          <w:b/>
          <w:szCs w:val="21"/>
        </w:rPr>
        <w:t>加强标准宣贯</w:t>
      </w:r>
      <w:r w:rsidR="00DF625D" w:rsidRPr="008F1AA3">
        <w:rPr>
          <w:rFonts w:asciiTheme="minorEastAsia" w:hAnsiTheme="minorEastAsia" w:cs="Times New Roman" w:hint="eastAsia"/>
          <w:b/>
          <w:szCs w:val="21"/>
        </w:rPr>
        <w:t>与</w:t>
      </w:r>
      <w:r w:rsidR="000E7621" w:rsidRPr="008F1AA3">
        <w:rPr>
          <w:rFonts w:asciiTheme="minorEastAsia" w:hAnsiTheme="minorEastAsia" w:cs="Times New Roman" w:hint="eastAsia"/>
          <w:b/>
          <w:szCs w:val="21"/>
        </w:rPr>
        <w:t>实施</w:t>
      </w:r>
    </w:p>
    <w:p w14:paraId="4E29A15D" w14:textId="0C0F4943" w:rsidR="000E7621" w:rsidRPr="008F1AA3" w:rsidRDefault="00220D8A" w:rsidP="008F1AA3">
      <w:pPr>
        <w:adjustRightInd w:val="0"/>
        <w:snapToGrid w:val="0"/>
        <w:spacing w:line="360" w:lineRule="auto"/>
        <w:ind w:firstLine="420"/>
        <w:rPr>
          <w:rFonts w:asciiTheme="minorEastAsia" w:hAnsiTheme="minorEastAsia" w:cs="Times New Roman"/>
          <w:szCs w:val="21"/>
        </w:rPr>
      </w:pPr>
      <w:r w:rsidRPr="008F1AA3">
        <w:rPr>
          <w:rFonts w:asciiTheme="minorEastAsia" w:hAnsiTheme="minorEastAsia" w:cs="Times New Roman" w:hint="eastAsia"/>
          <w:szCs w:val="21"/>
        </w:rPr>
        <w:t>加强标准的宣贯</w:t>
      </w:r>
      <w:r w:rsidR="00091634" w:rsidRPr="008F1AA3">
        <w:rPr>
          <w:rFonts w:asciiTheme="minorEastAsia" w:hAnsiTheme="minorEastAsia" w:cs="Times New Roman" w:hint="eastAsia"/>
          <w:szCs w:val="21"/>
        </w:rPr>
        <w:t>与实施</w:t>
      </w:r>
      <w:r w:rsidR="00B53401" w:rsidRPr="008F1AA3">
        <w:rPr>
          <w:rFonts w:asciiTheme="minorEastAsia" w:hAnsiTheme="minorEastAsia" w:cs="Times New Roman" w:hint="eastAsia"/>
          <w:szCs w:val="21"/>
        </w:rPr>
        <w:t>，提高标准</w:t>
      </w:r>
      <w:r w:rsidR="00091634" w:rsidRPr="008F1AA3">
        <w:rPr>
          <w:rFonts w:asciiTheme="minorEastAsia" w:hAnsiTheme="minorEastAsia" w:cs="Times New Roman" w:hint="eastAsia"/>
          <w:szCs w:val="21"/>
        </w:rPr>
        <w:t>应用</w:t>
      </w:r>
      <w:r w:rsidR="00B53401" w:rsidRPr="008F1AA3">
        <w:rPr>
          <w:rFonts w:asciiTheme="minorEastAsia" w:hAnsiTheme="minorEastAsia" w:cs="Times New Roman" w:hint="eastAsia"/>
          <w:szCs w:val="21"/>
        </w:rPr>
        <w:t>效果。</w:t>
      </w:r>
      <w:r w:rsidR="00752D78" w:rsidRPr="008F1AA3">
        <w:rPr>
          <w:rFonts w:asciiTheme="minorEastAsia" w:hAnsiTheme="minorEastAsia" w:cs="Times New Roman" w:hint="eastAsia"/>
          <w:szCs w:val="21"/>
        </w:rPr>
        <w:t>自然资源行业</w:t>
      </w:r>
      <w:r w:rsidR="000D3D10" w:rsidRPr="008F1AA3">
        <w:rPr>
          <w:rFonts w:asciiTheme="minorEastAsia" w:hAnsiTheme="minorEastAsia" w:cs="Times New Roman" w:hint="eastAsia"/>
          <w:szCs w:val="21"/>
        </w:rPr>
        <w:t>标准化技术委员会、各企业</w:t>
      </w:r>
      <w:r w:rsidR="000D3D10" w:rsidRPr="008F1AA3">
        <w:rPr>
          <w:rFonts w:asciiTheme="minorEastAsia" w:hAnsiTheme="minorEastAsia" w:cs="Times New Roman" w:hint="eastAsia"/>
          <w:szCs w:val="21"/>
        </w:rPr>
        <w:lastRenderedPageBreak/>
        <w:t>协会、团体组织应加大宣传力度，</w:t>
      </w:r>
      <w:r w:rsidR="00B812F5">
        <w:rPr>
          <w:rFonts w:asciiTheme="minorEastAsia" w:hAnsiTheme="minorEastAsia" w:cs="Times New Roman" w:hint="eastAsia"/>
          <w:szCs w:val="21"/>
        </w:rPr>
        <w:t>重点</w:t>
      </w:r>
      <w:r w:rsidR="00091634" w:rsidRPr="008F1AA3">
        <w:rPr>
          <w:rFonts w:asciiTheme="minorEastAsia" w:hAnsiTheme="minorEastAsia" w:cs="Times New Roman" w:hint="eastAsia"/>
          <w:szCs w:val="21"/>
        </w:rPr>
        <w:t>针对矿山活动的各类管理部门，包括</w:t>
      </w:r>
      <w:r w:rsidR="00B53401" w:rsidRPr="008F1AA3">
        <w:rPr>
          <w:rFonts w:asciiTheme="minorEastAsia" w:hAnsiTheme="minorEastAsia" w:cs="Times New Roman" w:hint="eastAsia"/>
          <w:szCs w:val="21"/>
        </w:rPr>
        <w:t>矿山主管部门、环保部门、安全部门</w:t>
      </w:r>
      <w:r w:rsidR="00091634" w:rsidRPr="008F1AA3">
        <w:rPr>
          <w:rFonts w:asciiTheme="minorEastAsia" w:hAnsiTheme="minorEastAsia" w:cs="Times New Roman" w:hint="eastAsia"/>
          <w:szCs w:val="21"/>
        </w:rPr>
        <w:t>，以及各类矿山企业进行宣传，使管理部门全面了解</w:t>
      </w:r>
      <w:r w:rsidR="00B53401" w:rsidRPr="008F1AA3">
        <w:rPr>
          <w:rFonts w:asciiTheme="minorEastAsia" w:hAnsiTheme="minorEastAsia" w:cs="Times New Roman" w:hint="eastAsia"/>
          <w:szCs w:val="21"/>
        </w:rPr>
        <w:t>标准内容</w:t>
      </w:r>
      <w:r w:rsidR="00091634" w:rsidRPr="008F1AA3">
        <w:rPr>
          <w:rFonts w:asciiTheme="minorEastAsia" w:hAnsiTheme="minorEastAsia" w:cs="Times New Roman" w:hint="eastAsia"/>
          <w:szCs w:val="21"/>
        </w:rPr>
        <w:t>与要求</w:t>
      </w:r>
      <w:r w:rsidR="00752D78" w:rsidRPr="008F1AA3">
        <w:rPr>
          <w:rFonts w:asciiTheme="minorEastAsia" w:hAnsiTheme="minorEastAsia" w:cs="Times New Roman" w:hint="eastAsia"/>
          <w:szCs w:val="21"/>
        </w:rPr>
        <w:t>，</w:t>
      </w:r>
      <w:r w:rsidR="00AD19B5" w:rsidRPr="008F1AA3">
        <w:rPr>
          <w:rFonts w:asciiTheme="minorEastAsia" w:hAnsiTheme="minorEastAsia" w:cs="Times New Roman" w:hint="eastAsia"/>
          <w:szCs w:val="21"/>
        </w:rPr>
        <w:t>使企业对标准内容了然于心，明确生产活动的底线，并据此采取相应措施、开展科技创新工作，最终通过标准的实施，提高企业绿色矿山建设的质量和水平。</w:t>
      </w:r>
      <w:r w:rsidR="00B812F5">
        <w:rPr>
          <w:rFonts w:asciiTheme="minorEastAsia" w:hAnsiTheme="minorEastAsia" w:cs="Times New Roman" w:hint="eastAsia"/>
          <w:szCs w:val="21"/>
        </w:rPr>
        <w:t>同时，建议管理部门将绿色矿山评价等级划定结果作为绿色矿山</w:t>
      </w:r>
      <w:r w:rsidR="00091634" w:rsidRPr="008F1AA3">
        <w:rPr>
          <w:rFonts w:asciiTheme="minorEastAsia" w:hAnsiTheme="minorEastAsia" w:cs="Times New Roman" w:hint="eastAsia"/>
          <w:szCs w:val="21"/>
        </w:rPr>
        <w:t>享受建设用地、资金奖励、财税政策支持、绿色金融扶持</w:t>
      </w:r>
      <w:r w:rsidR="000D3D10" w:rsidRPr="008F1AA3">
        <w:rPr>
          <w:rFonts w:asciiTheme="minorEastAsia" w:hAnsiTheme="minorEastAsia" w:cs="Times New Roman" w:hint="eastAsia"/>
          <w:szCs w:val="21"/>
        </w:rPr>
        <w:t>等优惠政策的</w:t>
      </w:r>
      <w:r w:rsidR="00091634" w:rsidRPr="008F1AA3">
        <w:rPr>
          <w:rFonts w:asciiTheme="minorEastAsia" w:hAnsiTheme="minorEastAsia" w:cs="Times New Roman" w:hint="eastAsia"/>
          <w:szCs w:val="21"/>
        </w:rPr>
        <w:t>依据。</w:t>
      </w:r>
    </w:p>
    <w:p w14:paraId="2E2050BE" w14:textId="77777777" w:rsidR="00BB772C" w:rsidRPr="00C105E0" w:rsidRDefault="00BB772C" w:rsidP="00C105E0">
      <w:pPr>
        <w:adjustRightInd w:val="0"/>
        <w:snapToGrid w:val="0"/>
        <w:spacing w:before="240" w:line="360" w:lineRule="auto"/>
        <w:rPr>
          <w:rFonts w:asciiTheme="minorEastAsia" w:hAnsiTheme="minorEastAsia" w:cs="Times New Roman"/>
          <w:b/>
          <w:szCs w:val="21"/>
        </w:rPr>
      </w:pPr>
      <w:r w:rsidRPr="00C105E0">
        <w:rPr>
          <w:rFonts w:asciiTheme="minorEastAsia" w:hAnsiTheme="minorEastAsia" w:cs="Times New Roman" w:hint="eastAsia"/>
          <w:b/>
          <w:szCs w:val="21"/>
        </w:rPr>
        <w:t>参考文献</w:t>
      </w:r>
    </w:p>
    <w:p w14:paraId="0E6863D7"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[1]</w:t>
      </w:r>
      <w:r w:rsidRPr="009474D7">
        <w:rPr>
          <w:rStyle w:val="Hyperlink1"/>
          <w:rFonts w:asciiTheme="minorEastAsia" w:hAnsiTheme="minorEastAsia" w:cs="Times New Roman"/>
        </w:rPr>
        <w:t>鞠建华,强海洋.中国矿业绿色发展的趋势和方向[J].中国矿业,2017</w:t>
      </w:r>
      <w:r w:rsidRPr="009474D7">
        <w:rPr>
          <w:rStyle w:val="Hyperlink1"/>
          <w:rFonts w:asciiTheme="minorEastAsia" w:hAnsiTheme="minorEastAsia" w:cs="Times New Roman" w:hint="eastAsia"/>
        </w:rPr>
        <w:t>,26(2):</w:t>
      </w:r>
      <w:r w:rsidRPr="009474D7">
        <w:rPr>
          <w:rStyle w:val="Hyperlink1"/>
          <w:rFonts w:asciiTheme="minorEastAsia" w:hAnsiTheme="minorEastAsia" w:cs="Times New Roman"/>
        </w:rPr>
        <w:t>7-12.</w:t>
      </w:r>
    </w:p>
    <w:p w14:paraId="55CADFBC"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[2]</w:t>
      </w:r>
      <w:r w:rsidRPr="009474D7">
        <w:rPr>
          <w:rStyle w:val="Hyperlink1"/>
          <w:rFonts w:asciiTheme="minorEastAsia" w:hAnsiTheme="minorEastAsia" w:cs="Times New Roman"/>
        </w:rPr>
        <w:t>侯华丽,强海洋,陈丽新.新时代矿业绿色发展与高质量发展思路研究[J].中国国土资源经济,2018,31</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8</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4-10.</w:t>
      </w:r>
    </w:p>
    <w:p w14:paraId="62F604B7" w14:textId="15127306"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[3]</w:t>
      </w:r>
      <w:r w:rsidRPr="009474D7">
        <w:rPr>
          <w:rStyle w:val="Hyperlink1"/>
          <w:rFonts w:asciiTheme="minorEastAsia" w:hAnsiTheme="minorEastAsia" w:cs="Times New Roman" w:hint="eastAsia"/>
        </w:rPr>
        <w:t>丁全利.六部门联合印发《关于加快建设绿色矿山的实施意见》[N].中国国土资源报</w:t>
      </w:r>
      <w:r w:rsidRPr="009474D7">
        <w:rPr>
          <w:rStyle w:val="Hyperlink1"/>
          <w:rFonts w:asciiTheme="minorEastAsia" w:hAnsiTheme="minorEastAsia" w:cs="Times New Roman" w:hint="eastAsia"/>
          <w:lang w:eastAsia="zh-CN"/>
        </w:rPr>
        <w:t>，</w:t>
      </w:r>
      <w:r w:rsidRPr="00547E95">
        <w:rPr>
          <w:rStyle w:val="Hyperlink1"/>
          <w:rFonts w:asciiTheme="minorEastAsia" w:hAnsiTheme="minorEastAsia" w:cs="Times New Roman" w:hint="eastAsia"/>
        </w:rPr>
        <w:t>2017-05-11</w:t>
      </w:r>
      <w:r w:rsidRPr="00547E95">
        <w:rPr>
          <w:rStyle w:val="Hyperlink1"/>
          <w:rFonts w:asciiTheme="minorEastAsia" w:hAnsiTheme="minorEastAsia" w:cs="Times New Roman" w:hint="eastAsia"/>
          <w:lang w:eastAsia="zh-CN"/>
        </w:rPr>
        <w:t>（</w:t>
      </w:r>
      <w:r w:rsidR="003714B6" w:rsidRPr="00547E95">
        <w:rPr>
          <w:rStyle w:val="Hyperlink1"/>
          <w:rFonts w:asciiTheme="minorEastAsia" w:hAnsiTheme="minorEastAsia" w:cs="Times New Roman" w:hint="eastAsia"/>
          <w:lang w:eastAsia="zh-CN"/>
        </w:rPr>
        <w:t>01</w:t>
      </w:r>
      <w:r w:rsidRPr="00547E95">
        <w:rPr>
          <w:rStyle w:val="Hyperlink1"/>
          <w:rFonts w:asciiTheme="minorEastAsia" w:hAnsiTheme="minorEastAsia" w:cs="Times New Roman" w:hint="eastAsia"/>
          <w:lang w:eastAsia="zh-CN"/>
        </w:rPr>
        <w:t>）</w:t>
      </w:r>
      <w:r w:rsidRPr="00547E95">
        <w:rPr>
          <w:rStyle w:val="Hyperlink1"/>
          <w:rFonts w:asciiTheme="minorEastAsia" w:hAnsiTheme="minorEastAsia" w:cs="Times New Roman" w:hint="eastAsia"/>
        </w:rPr>
        <w:t>.</w:t>
      </w:r>
    </w:p>
    <w:p w14:paraId="131FBD05"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[4]</w:t>
      </w:r>
      <w:r w:rsidRPr="009474D7">
        <w:rPr>
          <w:rStyle w:val="Hyperlink1"/>
          <w:rFonts w:asciiTheme="minorEastAsia" w:hAnsiTheme="minorEastAsia" w:cs="Times New Roman"/>
        </w:rPr>
        <w:t>申文金</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张文辉.“标准化”手段助力绿色矿山建设的探讨</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J]</w:t>
      </w:r>
      <w:r w:rsidRPr="009474D7">
        <w:rPr>
          <w:rStyle w:val="Hyperlink1"/>
          <w:rFonts w:asciiTheme="minorEastAsia" w:hAnsiTheme="minorEastAsia" w:cs="Times New Roman" w:hint="eastAsia"/>
        </w:rPr>
        <w:t>.现代矿业</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2018</w:t>
      </w:r>
      <w:r w:rsidRPr="009474D7">
        <w:rPr>
          <w:rStyle w:val="Hyperlink1"/>
          <w:rFonts w:asciiTheme="minorEastAsia" w:hAnsiTheme="minorEastAsia" w:cs="Times New Roman"/>
        </w:rPr>
        <w:t>,34</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4</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:1-4</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rPr>
        <w:t>10.</w:t>
      </w:r>
    </w:p>
    <w:p w14:paraId="43A328CE"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[5]</w:t>
      </w:r>
      <w:r w:rsidRPr="009474D7">
        <w:rPr>
          <w:rStyle w:val="Hyperlink1"/>
          <w:rFonts w:asciiTheme="minorEastAsia" w:hAnsiTheme="minorEastAsia" w:cs="Times New Roman"/>
        </w:rPr>
        <w:t>朱清,王联军,强海洋.试论绿色矿山建设的企业行为逻辑[J].中国国土资源经济,2019,32(4):20-25.</w:t>
      </w:r>
    </w:p>
    <w:p w14:paraId="65614552"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[6]</w:t>
      </w:r>
      <w:r w:rsidRPr="009474D7">
        <w:rPr>
          <w:rStyle w:val="Hyperlink1"/>
          <w:rFonts w:asciiTheme="minorEastAsia" w:hAnsiTheme="minorEastAsia" w:cs="Times New Roman" w:hint="eastAsia"/>
        </w:rPr>
        <w:t>薛藩秀.我国绿色矿山建设评价及实证</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D</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.北京</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中国地质大学(北京),2016.</w:t>
      </w:r>
    </w:p>
    <w:p w14:paraId="5FAD3680"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[7]</w:t>
      </w:r>
      <w:r w:rsidRPr="009474D7">
        <w:rPr>
          <w:rStyle w:val="Hyperlink1"/>
          <w:rFonts w:asciiTheme="minorEastAsia" w:hAnsiTheme="minorEastAsia" w:cs="Times New Roman" w:hint="eastAsia"/>
        </w:rPr>
        <w:t>曹献珍</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国外绿色矿业建设对我国的借鉴意义</w:t>
      </w:r>
      <w:r w:rsidRPr="009474D7">
        <w:rPr>
          <w:rStyle w:val="Hyperlink1"/>
          <w:rFonts w:asciiTheme="minorEastAsia" w:hAnsiTheme="minorEastAsia" w:cs="Times New Roman"/>
        </w:rPr>
        <w:t>[J].</w:t>
      </w:r>
      <w:r w:rsidRPr="009474D7">
        <w:rPr>
          <w:rStyle w:val="Hyperlink1"/>
          <w:rFonts w:asciiTheme="minorEastAsia" w:hAnsiTheme="minorEastAsia" w:cs="Times New Roman" w:hint="eastAsia"/>
        </w:rPr>
        <w:t>矿产保护与利用,</w:t>
      </w:r>
      <w:r w:rsidRPr="009474D7">
        <w:rPr>
          <w:rStyle w:val="Hyperlink1"/>
          <w:rFonts w:asciiTheme="minorEastAsia" w:hAnsiTheme="minorEastAsia" w:cs="Times New Roman"/>
        </w:rPr>
        <w:t>2011(Z1)</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19-23.</w:t>
      </w:r>
    </w:p>
    <w:p w14:paraId="1310B2EE" w14:textId="77777777"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[8]</w:t>
      </w:r>
      <w:r w:rsidRPr="009474D7">
        <w:rPr>
          <w:rStyle w:val="Hyperlink1"/>
          <w:rFonts w:asciiTheme="minorEastAsia" w:hAnsiTheme="minorEastAsia" w:cs="Times New Roman" w:hint="eastAsia"/>
        </w:rPr>
        <w:t>张丽君,胡荣波.芬兰成为世界绿色矿业的倡导者</w:t>
      </w:r>
      <w:r w:rsidRPr="009474D7">
        <w:rPr>
          <w:rStyle w:val="Hyperlink1"/>
          <w:rFonts w:asciiTheme="minorEastAsia" w:hAnsiTheme="minorEastAsia" w:cs="Times New Roman"/>
        </w:rPr>
        <w:t>[J]</w:t>
      </w:r>
      <w:r w:rsidRPr="009474D7">
        <w:rPr>
          <w:rStyle w:val="Hyperlink1"/>
          <w:rFonts w:asciiTheme="minorEastAsia" w:hAnsiTheme="minorEastAsia" w:cs="Times New Roman" w:hint="eastAsia"/>
        </w:rPr>
        <w:t>.国土资源情报,2013(4):19-21.</w:t>
      </w:r>
    </w:p>
    <w:p w14:paraId="02AD138E" w14:textId="5B748A13"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[9]</w:t>
      </w:r>
      <w:r w:rsidRPr="009474D7">
        <w:rPr>
          <w:rStyle w:val="Hyperlink1"/>
          <w:rFonts w:asciiTheme="minorEastAsia" w:hAnsiTheme="minorEastAsia" w:cs="Times New Roman" w:hint="eastAsia"/>
        </w:rPr>
        <w:t>侯华丽,吴尚昆,宋猛.加拿大绿色矿业倡议（GMI）、迈向可持续采矿（TSM）工具指标对我国推进绿色矿山建设管理的启示借鉴</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lang w:eastAsia="zh-CN"/>
        </w:rPr>
        <w:t>R</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.自然资源经济参考</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2019</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3</w:t>
      </w:r>
      <w:r w:rsidRPr="009474D7">
        <w:rPr>
          <w:rStyle w:val="Hyperlink1"/>
          <w:rFonts w:asciiTheme="minorEastAsia" w:hAnsiTheme="minorEastAsia" w:cs="Times New Roman" w:hint="eastAsia"/>
          <w:lang w:eastAsia="zh-CN"/>
        </w:rPr>
        <w:t>)</w:t>
      </w:r>
      <w:r w:rsidR="003714B6">
        <w:rPr>
          <w:rStyle w:val="Hyperlink1"/>
          <w:rFonts w:asciiTheme="minorEastAsia" w:hAnsiTheme="minorEastAsia" w:cs="Times New Roman" w:hint="eastAsia"/>
          <w:lang w:eastAsia="zh-CN"/>
        </w:rPr>
        <w:t>:1-16</w:t>
      </w:r>
      <w:r w:rsidRPr="009474D7">
        <w:rPr>
          <w:rStyle w:val="Hyperlink1"/>
          <w:rFonts w:asciiTheme="minorEastAsia" w:hAnsiTheme="minorEastAsia" w:cs="Times New Roman" w:hint="eastAsia"/>
        </w:rPr>
        <w:t>.</w:t>
      </w:r>
    </w:p>
    <w:p w14:paraId="44D3DFD0" w14:textId="1AC2A049" w:rsidR="00FD483B" w:rsidRPr="009474D7" w:rsidRDefault="00FD483B" w:rsidP="009474D7">
      <w:pPr>
        <w:pStyle w:val="a4"/>
        <w:pBdr>
          <w:top w:val="nil"/>
          <w:left w:val="nil"/>
          <w:bottom w:val="nil"/>
          <w:right w:val="nil"/>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[10]</w:t>
      </w:r>
      <w:r w:rsidRPr="009474D7">
        <w:rPr>
          <w:rStyle w:val="Hyperlink1"/>
          <w:rFonts w:asciiTheme="minorEastAsia" w:hAnsiTheme="minorEastAsia" w:cs="Times New Roman" w:hint="eastAsia"/>
        </w:rPr>
        <w:t>湖州市</w:t>
      </w:r>
      <w:r w:rsidR="002F3C14" w:rsidRPr="009474D7">
        <w:rPr>
          <w:rStyle w:val="Hyperlink1"/>
          <w:rFonts w:asciiTheme="minorEastAsia" w:hAnsiTheme="minorEastAsia" w:cs="Times New Roman" w:hint="eastAsia"/>
          <w:lang w:eastAsia="zh-CN"/>
        </w:rPr>
        <w:t>人民政府</w:t>
      </w:r>
      <w:r w:rsidR="009474D7" w:rsidRPr="009474D7">
        <w:rPr>
          <w:rStyle w:val="Hyperlink1"/>
          <w:rFonts w:asciiTheme="minorEastAsia" w:hAnsiTheme="minorEastAsia" w:cs="Times New Roman" w:hint="eastAsia"/>
        </w:rPr>
        <w:t>.</w:t>
      </w:r>
      <w:r w:rsidR="002F3C14" w:rsidRPr="009474D7">
        <w:rPr>
          <w:rFonts w:asciiTheme="minorEastAsia" w:hAnsiTheme="minorEastAsia"/>
          <w:bCs/>
          <w:szCs w:val="21"/>
        </w:rPr>
        <w:t>湖州市质量技术监督局关于通报湖州市地方标准《绿色矿山建设规范》实施效果评价情况的函</w:t>
      </w:r>
      <w:r w:rsidRPr="009474D7">
        <w:rPr>
          <w:rStyle w:val="Hyperlink1"/>
          <w:rFonts w:asciiTheme="minorEastAsia" w:hAnsiTheme="minorEastAsia" w:cs="Times New Roman"/>
          <w:szCs w:val="21"/>
        </w:rPr>
        <w:t>[</w:t>
      </w:r>
      <w:r w:rsidRPr="009474D7">
        <w:rPr>
          <w:rStyle w:val="Hyperlink1"/>
          <w:rFonts w:asciiTheme="minorEastAsia" w:hAnsiTheme="minorEastAsia" w:cs="Times New Roman" w:hint="eastAsia"/>
          <w:szCs w:val="21"/>
        </w:rPr>
        <w:t>E</w:t>
      </w:r>
      <w:r w:rsidRPr="009474D7">
        <w:rPr>
          <w:rStyle w:val="Hyperlink1"/>
          <w:rFonts w:asciiTheme="minorEastAsia" w:hAnsiTheme="minorEastAsia" w:cs="Times New Roman" w:hint="eastAsia"/>
        </w:rPr>
        <w:t>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w:t>
      </w:r>
      <w:r w:rsidR="002F3C14" w:rsidRPr="009474D7">
        <w:rPr>
          <w:rStyle w:val="Hyperlink1"/>
          <w:rFonts w:asciiTheme="minorEastAsia" w:hAnsiTheme="minorEastAsia" w:cs="Times New Roman" w:hint="eastAsia"/>
        </w:rPr>
        <w:t>2018-08-0</w:t>
      </w:r>
      <w:r w:rsidR="002F3C14" w:rsidRPr="009474D7">
        <w:rPr>
          <w:rStyle w:val="Hyperlink1"/>
          <w:rFonts w:asciiTheme="minorEastAsia" w:hAnsiTheme="minorEastAsia" w:cs="Times New Roman" w:hint="eastAsia"/>
          <w:lang w:eastAsia="zh-CN"/>
        </w:rPr>
        <w:t>8</w:t>
      </w:r>
      <w:r w:rsidRPr="009474D7">
        <w:rPr>
          <w:rStyle w:val="Hyperlink1"/>
          <w:rFonts w:asciiTheme="minorEastAsia" w:hAnsiTheme="minorEastAsia" w:cs="Times New Roman" w:hint="eastAsia"/>
        </w:rPr>
        <w:t>）[2019-08-05].</w:t>
      </w:r>
      <w:hyperlink r:id="rId8" w:history="1">
        <w:r w:rsidRPr="009474D7">
          <w:rPr>
            <w:rStyle w:val="Hyperlink1"/>
            <w:rFonts w:asciiTheme="minorEastAsia" w:hAnsiTheme="minorEastAsia" w:cs="Times New Roman"/>
          </w:rPr>
          <w:t>http://www.huzhou.gov.cn/hzgov/front/s55/xxgk/zcwj/bmwj/20180808/i919758.html</w:t>
        </w:r>
      </w:hyperlink>
      <w:r w:rsidRPr="009474D7">
        <w:rPr>
          <w:rStyle w:val="Hyperlink1"/>
          <w:rFonts w:asciiTheme="minorEastAsia" w:hAnsiTheme="minorEastAsia" w:cs="Times New Roman"/>
        </w:rPr>
        <w:t>.</w:t>
      </w:r>
    </w:p>
    <w:p w14:paraId="0F3E155F" w14:textId="43335A8D"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lang w:eastAsia="zh-CN"/>
        </w:rPr>
      </w:pPr>
      <w:r w:rsidRPr="009474D7">
        <w:rPr>
          <w:rStyle w:val="Hyperlink1"/>
          <w:rFonts w:asciiTheme="minorEastAsia" w:hAnsiTheme="minorEastAsia" w:cs="Times New Roman" w:hint="eastAsia"/>
          <w:lang w:eastAsia="zh-CN"/>
        </w:rPr>
        <w:t>[11]</w:t>
      </w:r>
      <w:r w:rsidR="005739B6" w:rsidRPr="009474D7">
        <w:rPr>
          <w:rStyle w:val="Hyperlink1"/>
          <w:rFonts w:asciiTheme="minorEastAsia" w:hAnsiTheme="minorEastAsia" w:cs="Times New Roman" w:hint="eastAsia"/>
        </w:rPr>
        <w:t>河南省自然资源厅.</w:t>
      </w:r>
      <w:r w:rsidRPr="009474D7">
        <w:rPr>
          <w:rStyle w:val="Hyperlink1"/>
          <w:rFonts w:asciiTheme="minorEastAsia" w:hAnsiTheme="minorEastAsia" w:cs="Times New Roman" w:hint="eastAsia"/>
        </w:rPr>
        <w:t>我省正式发布全国首个省级绿色矿山建设系列地方标准</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EB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2</w:t>
      </w:r>
      <w:r w:rsidRPr="009474D7">
        <w:rPr>
          <w:rStyle w:val="Hyperlink1"/>
          <w:rFonts w:asciiTheme="minorEastAsia" w:hAnsiTheme="minorEastAsia" w:cs="Times New Roman" w:hint="eastAsia"/>
        </w:rPr>
        <w:t>018</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10</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rPr>
        <w:t>1</w:t>
      </w:r>
      <w:r w:rsidRPr="009474D7">
        <w:rPr>
          <w:rStyle w:val="Hyperlink1"/>
          <w:rFonts w:asciiTheme="minorEastAsia" w:hAnsiTheme="minorEastAsia" w:cs="Times New Roman" w:hint="eastAsia"/>
        </w:rPr>
        <w:t>0）[2019-08-05].</w:t>
      </w:r>
      <w:hyperlink r:id="rId9" w:history="1">
        <w:r w:rsidRPr="009474D7">
          <w:rPr>
            <w:rStyle w:val="Hyperlink1"/>
            <w:rFonts w:asciiTheme="minorEastAsia" w:hAnsiTheme="minorEastAsia" w:cs="Times New Roman"/>
          </w:rPr>
          <w:t>http://www.hnblr.gov.cn/sitegroup/root/html/ff8080814d40886d014d425425660009/1b15837326964b39a4e8329aef3e7e02.html</w:t>
        </w:r>
      </w:hyperlink>
      <w:r w:rsidRPr="009474D7">
        <w:rPr>
          <w:rStyle w:val="Hyperlink1"/>
          <w:rFonts w:asciiTheme="minorEastAsia" w:hAnsiTheme="minorEastAsia" w:cs="Times New Roman" w:hint="eastAsia"/>
          <w:lang w:eastAsia="zh-CN"/>
        </w:rPr>
        <w:t>.</w:t>
      </w:r>
    </w:p>
    <w:p w14:paraId="5BC689B8" w14:textId="25CEB170"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rPr>
        <w:t>[12]山东省自然资源厅门</w:t>
      </w:r>
      <w:r w:rsidR="005739B6" w:rsidRPr="009474D7">
        <w:rPr>
          <w:rStyle w:val="Hyperlink1"/>
          <w:rFonts w:asciiTheme="minorEastAsia" w:hAnsiTheme="minorEastAsia" w:cs="Times New Roman" w:hint="eastAsia"/>
        </w:rPr>
        <w:t>（</w:t>
      </w:r>
      <w:r w:rsidR="005739B6" w:rsidRPr="009474D7">
        <w:rPr>
          <w:rStyle w:val="Hyperlink1"/>
          <w:rFonts w:asciiTheme="minorEastAsia" w:hAnsiTheme="minorEastAsia" w:cs="Times New Roman" w:hint="eastAsia"/>
          <w:lang w:eastAsia="zh-CN"/>
        </w:rPr>
        <w:t>省林业局</w:t>
      </w:r>
      <w:r w:rsidR="005739B6" w:rsidRPr="009474D7">
        <w:rPr>
          <w:rStyle w:val="Hyperlink1"/>
          <w:rFonts w:asciiTheme="minorEastAsia" w:hAnsiTheme="minorEastAsia" w:cs="Times New Roman" w:hint="eastAsia"/>
        </w:rPr>
        <w:t>）</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山东省国土资源厅关于向社会公开征求《山东省绿</w:t>
      </w:r>
      <w:r w:rsidRPr="009474D7">
        <w:rPr>
          <w:rStyle w:val="Hyperlink1"/>
          <w:rFonts w:asciiTheme="minorEastAsia" w:hAnsiTheme="minorEastAsia" w:cs="Times New Roman"/>
        </w:rPr>
        <w:lastRenderedPageBreak/>
        <w:t>色矿山建设规范（征求意见稿）》意见的公告[</w:t>
      </w:r>
      <w:r w:rsidRPr="009474D7">
        <w:rPr>
          <w:rStyle w:val="Hyperlink1"/>
          <w:rFonts w:asciiTheme="minorEastAsia" w:hAnsiTheme="minorEastAsia" w:cs="Times New Roman" w:hint="eastAsia"/>
        </w:rPr>
        <w:t>EB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.（2018-</w:t>
      </w:r>
      <w:r w:rsidR="005739B6" w:rsidRPr="009474D7">
        <w:rPr>
          <w:rStyle w:val="Hyperlink1"/>
          <w:rFonts w:asciiTheme="minorEastAsia" w:hAnsiTheme="minorEastAsia" w:cs="Times New Roman" w:hint="eastAsia"/>
        </w:rPr>
        <w:t>0</w:t>
      </w:r>
      <w:r w:rsidRPr="009474D7">
        <w:rPr>
          <w:rStyle w:val="Hyperlink1"/>
          <w:rFonts w:asciiTheme="minorEastAsia" w:hAnsiTheme="minorEastAsia" w:cs="Times New Roman" w:hint="eastAsia"/>
        </w:rPr>
        <w:t>7-12）[2019-08-05].</w:t>
      </w:r>
      <w:hyperlink r:id="rId10" w:history="1">
        <w:r w:rsidRPr="009474D7">
          <w:rPr>
            <w:rStyle w:val="Hyperlink1"/>
            <w:rFonts w:asciiTheme="minorEastAsia" w:hAnsiTheme="minorEastAsia" w:cs="Times New Roman"/>
          </w:rPr>
          <w:t>http://www.sddlr.gov.cn/root20/gkml/201807/t20180712_1402602.html</w:t>
        </w:r>
      </w:hyperlink>
      <w:r w:rsidRPr="009474D7">
        <w:rPr>
          <w:rStyle w:val="Hyperlink1"/>
          <w:rFonts w:asciiTheme="minorEastAsia" w:hAnsiTheme="minorEastAsia" w:cs="Times New Roman" w:hint="eastAsia"/>
        </w:rPr>
        <w:t>.</w:t>
      </w:r>
    </w:p>
    <w:p w14:paraId="6A9E3820" w14:textId="39479A1C"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lang w:eastAsia="zh-CN"/>
        </w:rPr>
      </w:pPr>
      <w:r w:rsidRPr="009474D7">
        <w:rPr>
          <w:rStyle w:val="Hyperlink1"/>
          <w:rFonts w:asciiTheme="minorEastAsia" w:hAnsiTheme="minorEastAsia" w:cs="Times New Roman" w:hint="eastAsia"/>
          <w:lang w:eastAsia="zh-CN"/>
        </w:rPr>
        <w:t>[13]</w:t>
      </w:r>
      <w:r w:rsidR="00BA10DE" w:rsidRPr="009474D7">
        <w:rPr>
          <w:rStyle w:val="Hyperlink1"/>
          <w:rFonts w:asciiTheme="minorEastAsia" w:hAnsiTheme="minorEastAsia" w:cs="Times New Roman" w:hint="eastAsia"/>
        </w:rPr>
        <w:t>安徽省自然资源厅.</w:t>
      </w:r>
      <w:r w:rsidRPr="009474D7">
        <w:rPr>
          <w:rStyle w:val="Hyperlink1"/>
          <w:rFonts w:asciiTheme="minorEastAsia" w:hAnsiTheme="minorEastAsia" w:cs="Times New Roman" w:hint="eastAsia"/>
        </w:rPr>
        <w:t>安徽完成三项绿色矿山建设地方标准编制</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EB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.（2018</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11</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26）[2019-08-05].</w:t>
      </w:r>
      <w:hyperlink r:id="rId11" w:history="1">
        <w:r w:rsidRPr="009474D7">
          <w:rPr>
            <w:rStyle w:val="Hyperlink1"/>
            <w:rFonts w:asciiTheme="minorEastAsia" w:hAnsiTheme="minorEastAsia" w:cs="Times New Roman"/>
          </w:rPr>
          <w:t>http://zrzyt.ah.gov.cn/zwgk/show.jsp?row_id=2018110002521143</w:t>
        </w:r>
      </w:hyperlink>
      <w:r w:rsidRPr="009474D7">
        <w:rPr>
          <w:rStyle w:val="Hyperlink1"/>
          <w:rFonts w:asciiTheme="minorEastAsia" w:hAnsiTheme="minorEastAsia" w:cs="Times New Roman" w:hint="eastAsia"/>
          <w:lang w:eastAsia="zh-CN"/>
        </w:rPr>
        <w:t>.</w:t>
      </w:r>
    </w:p>
    <w:p w14:paraId="52DC0D20" w14:textId="2BFFF32F"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lang w:eastAsia="zh-CN"/>
        </w:rPr>
      </w:pPr>
      <w:r w:rsidRPr="009474D7">
        <w:rPr>
          <w:rStyle w:val="Hyperlink1"/>
          <w:rFonts w:asciiTheme="minorEastAsia" w:hAnsiTheme="minorEastAsia" w:cs="Times New Roman" w:hint="eastAsia"/>
          <w:lang w:eastAsia="zh-CN"/>
        </w:rPr>
        <w:t>[14]</w:t>
      </w:r>
      <w:r w:rsidRPr="009474D7">
        <w:rPr>
          <w:rStyle w:val="Hyperlink1"/>
          <w:rFonts w:asciiTheme="minorEastAsia" w:hAnsiTheme="minorEastAsia" w:cs="Times New Roman" w:hint="eastAsia"/>
        </w:rPr>
        <w:t>江西</w:t>
      </w:r>
      <w:r w:rsidR="00BA10DE" w:rsidRPr="009474D7">
        <w:rPr>
          <w:rStyle w:val="Hyperlink1"/>
          <w:rFonts w:asciiTheme="minorEastAsia" w:hAnsiTheme="minorEastAsia" w:cs="Times New Roman" w:hint="eastAsia"/>
          <w:lang w:eastAsia="zh-CN"/>
        </w:rPr>
        <w:t>省</w:t>
      </w:r>
      <w:r w:rsidRPr="009474D7">
        <w:rPr>
          <w:rStyle w:val="Hyperlink1"/>
          <w:rFonts w:asciiTheme="minorEastAsia" w:hAnsiTheme="minorEastAsia" w:cs="Times New Roman" w:hint="eastAsia"/>
        </w:rPr>
        <w:t>地</w:t>
      </w:r>
      <w:r w:rsidR="00BA10DE" w:rsidRPr="009474D7">
        <w:rPr>
          <w:rStyle w:val="Hyperlink1"/>
          <w:rFonts w:asciiTheme="minorEastAsia" w:hAnsiTheme="minorEastAsia" w:cs="Times New Roman" w:hint="eastAsia"/>
          <w:lang w:eastAsia="zh-CN"/>
        </w:rPr>
        <w:t>质矿产勘查开发</w:t>
      </w:r>
      <w:r w:rsidRPr="009474D7">
        <w:rPr>
          <w:rStyle w:val="Hyperlink1"/>
          <w:rFonts w:asciiTheme="minorEastAsia" w:hAnsiTheme="minorEastAsia" w:cs="Times New Roman" w:hint="eastAsia"/>
        </w:rPr>
        <w:t>局</w:t>
      </w:r>
      <w:r w:rsidR="00BA10DE" w:rsidRPr="009474D7">
        <w:rPr>
          <w:rStyle w:val="Hyperlink1"/>
          <w:rFonts w:asciiTheme="minorEastAsia" w:hAnsiTheme="minorEastAsia" w:cs="Times New Roman" w:hint="eastAsia"/>
        </w:rPr>
        <w:t>.</w:t>
      </w:r>
      <w:r w:rsidRPr="009474D7">
        <w:rPr>
          <w:rStyle w:val="Hyperlink1"/>
          <w:rFonts w:asciiTheme="minorEastAsia" w:hAnsiTheme="minorEastAsia" w:cs="Times New Roman" w:hint="eastAsia"/>
        </w:rPr>
        <w:t>资源公司中标江西省绿色矿山标准体系建设项目</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EB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2018</w:t>
      </w:r>
      <w:r w:rsidRPr="009474D7">
        <w:rPr>
          <w:rStyle w:val="Hyperlink1"/>
          <w:rFonts w:asciiTheme="minorEastAsia" w:hAnsiTheme="minorEastAsia" w:cs="Times New Roman" w:hint="eastAsia"/>
          <w:lang w:eastAsia="zh-CN"/>
        </w:rPr>
        <w:t>-0</w:t>
      </w:r>
      <w:r w:rsidRPr="009474D7">
        <w:rPr>
          <w:rStyle w:val="Hyperlink1"/>
          <w:rFonts w:asciiTheme="minorEastAsia" w:hAnsiTheme="minorEastAsia" w:cs="Times New Roman"/>
        </w:rPr>
        <w:t>9</w:t>
      </w:r>
      <w:r w:rsidRPr="009474D7">
        <w:rPr>
          <w:rStyle w:val="Hyperlink1"/>
          <w:rFonts w:asciiTheme="minorEastAsia" w:hAnsiTheme="minorEastAsia" w:cs="Times New Roman" w:hint="eastAsia"/>
          <w:lang w:eastAsia="zh-CN"/>
        </w:rPr>
        <w:t>-0</w:t>
      </w:r>
      <w:r w:rsidRPr="009474D7">
        <w:rPr>
          <w:rStyle w:val="Hyperlink1"/>
          <w:rFonts w:asciiTheme="minorEastAsia" w:hAnsiTheme="minorEastAsia" w:cs="Times New Roman"/>
        </w:rPr>
        <w:t>4</w:t>
      </w:r>
      <w:r w:rsidRPr="009474D7">
        <w:rPr>
          <w:rStyle w:val="Hyperlink1"/>
          <w:rFonts w:asciiTheme="minorEastAsia" w:hAnsiTheme="minorEastAsia" w:cs="Times New Roman" w:hint="eastAsia"/>
        </w:rPr>
        <w:t>）[2019-08-05].</w:t>
      </w:r>
      <w:hyperlink r:id="rId12" w:history="1">
        <w:r w:rsidRPr="009474D7">
          <w:rPr>
            <w:rStyle w:val="Hyperlink1"/>
            <w:rFonts w:asciiTheme="minorEastAsia" w:hAnsiTheme="minorEastAsia" w:cs="Times New Roman"/>
          </w:rPr>
          <w:t>http://www.jxdkj.gov.cn/xwzx/jxdkxw/201809/t20180904_1468574.html</w:t>
        </w:r>
      </w:hyperlink>
      <w:r w:rsidRPr="009474D7">
        <w:rPr>
          <w:rStyle w:val="Hyperlink1"/>
          <w:rFonts w:asciiTheme="minorEastAsia" w:hAnsiTheme="minorEastAsia" w:cs="Times New Roman" w:hint="eastAsia"/>
          <w:lang w:eastAsia="zh-CN"/>
        </w:rPr>
        <w:t>.</w:t>
      </w:r>
    </w:p>
    <w:p w14:paraId="5EF054DF" w14:textId="15D97240" w:rsidR="00FD483B" w:rsidRPr="009474D7" w:rsidRDefault="00FD483B" w:rsidP="009474D7">
      <w:pPr>
        <w:pStyle w:val="a4"/>
        <w:pBdr>
          <w:between w:val="nil"/>
          <w:bar w:val="nil"/>
        </w:pBdr>
        <w:spacing w:line="360" w:lineRule="auto"/>
        <w:ind w:firstLineChars="0" w:firstLine="0"/>
        <w:rPr>
          <w:rStyle w:val="Hyperlink1"/>
          <w:rFonts w:asciiTheme="minorEastAsia" w:hAnsiTheme="minorEastAsia" w:cs="Times New Roman"/>
        </w:rPr>
      </w:pPr>
      <w:r w:rsidRPr="009474D7">
        <w:rPr>
          <w:rStyle w:val="Hyperlink1"/>
          <w:rFonts w:asciiTheme="minorEastAsia" w:hAnsiTheme="minorEastAsia" w:cs="Times New Roman" w:hint="eastAsia"/>
          <w:lang w:eastAsia="zh-CN"/>
        </w:rPr>
        <w:t>[15]</w:t>
      </w:r>
      <w:r w:rsidR="00BA10DE" w:rsidRPr="009474D7">
        <w:rPr>
          <w:rStyle w:val="Hyperlink1"/>
          <w:rFonts w:asciiTheme="minorEastAsia" w:hAnsiTheme="minorEastAsia" w:cs="Times New Roman" w:hint="eastAsia"/>
        </w:rPr>
        <w:t>广东省自然资源厅</w:t>
      </w:r>
      <w:r w:rsidRPr="009474D7">
        <w:rPr>
          <w:rStyle w:val="Hyperlink1"/>
          <w:rFonts w:asciiTheme="minorEastAsia" w:hAnsiTheme="minorEastAsia" w:cs="Times New Roman" w:hint="eastAsia"/>
        </w:rPr>
        <w:t>.广东将建设250个绿色矿山</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EB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.（2017</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07</w:t>
      </w:r>
      <w:r w:rsidRPr="009474D7">
        <w:rPr>
          <w:rStyle w:val="Hyperlink1"/>
          <w:rFonts w:asciiTheme="minorEastAsia" w:hAnsiTheme="minorEastAsia" w:cs="Times New Roman" w:hint="eastAsia"/>
          <w:lang w:eastAsia="zh-CN"/>
        </w:rPr>
        <w:t>-</w:t>
      </w:r>
      <w:r w:rsidRPr="009474D7">
        <w:rPr>
          <w:rStyle w:val="Hyperlink1"/>
          <w:rFonts w:asciiTheme="minorEastAsia" w:hAnsiTheme="minorEastAsia" w:cs="Times New Roman" w:hint="eastAsia"/>
        </w:rPr>
        <w:t>05）[2019-08-05].</w:t>
      </w:r>
      <w:hyperlink r:id="rId13" w:history="1">
        <w:r w:rsidRPr="009474D7">
          <w:rPr>
            <w:rStyle w:val="Hyperlink1"/>
            <w:rFonts w:asciiTheme="minorEastAsia" w:hAnsiTheme="minorEastAsia" w:cs="Times New Roman"/>
          </w:rPr>
          <w:t>http://nr.gd.gov.cn/gkmlpt/content/0/606/post_606674.html</w:t>
        </w:r>
      </w:hyperlink>
      <w:r w:rsidRPr="009474D7">
        <w:rPr>
          <w:rStyle w:val="Hyperlink1"/>
          <w:rFonts w:asciiTheme="minorEastAsia" w:hAnsiTheme="minorEastAsia" w:cs="Times New Roman" w:hint="eastAsia"/>
        </w:rPr>
        <w:t>.</w:t>
      </w:r>
    </w:p>
    <w:p w14:paraId="04BDDAB4" w14:textId="4D1A7A9E" w:rsidR="00FB7F2A" w:rsidRPr="00C17D00" w:rsidRDefault="00FD483B" w:rsidP="00C17D00">
      <w:pPr>
        <w:pStyle w:val="a4"/>
        <w:pBdr>
          <w:between w:val="nil"/>
          <w:bar w:val="nil"/>
        </w:pBdr>
        <w:spacing w:line="360" w:lineRule="auto"/>
        <w:ind w:firstLineChars="0" w:firstLine="0"/>
        <w:rPr>
          <w:rStyle w:val="Hyperlink1"/>
          <w:rFonts w:asciiTheme="minorEastAsia" w:hAnsiTheme="minorEastAsia" w:cs="Times New Roman"/>
          <w:lang w:eastAsia="zh-CN"/>
        </w:rPr>
      </w:pPr>
      <w:r w:rsidRPr="009474D7">
        <w:rPr>
          <w:rStyle w:val="Hyperlink1"/>
          <w:rFonts w:asciiTheme="minorEastAsia" w:hAnsiTheme="minorEastAsia" w:cs="Times New Roman" w:hint="eastAsia"/>
        </w:rPr>
        <w:t>[16]</w:t>
      </w:r>
      <w:r w:rsidR="00BA10DE" w:rsidRPr="009474D7">
        <w:rPr>
          <w:rStyle w:val="Hyperlink1"/>
          <w:rFonts w:asciiTheme="minorEastAsia" w:hAnsiTheme="minorEastAsia" w:cs="Times New Roman" w:hint="eastAsia"/>
        </w:rPr>
        <w:t>中华人民共和国自然资源部.</w:t>
      </w:r>
      <w:r w:rsidRPr="009474D7">
        <w:rPr>
          <w:rStyle w:val="Hyperlink1"/>
          <w:rFonts w:asciiTheme="minorEastAsia" w:hAnsiTheme="minorEastAsia" w:cs="Times New Roman" w:hint="eastAsia"/>
        </w:rPr>
        <w:t>自然资源部办公厅关于做好2019年度绿色矿山遴选工作的通知</w:t>
      </w:r>
      <w:r w:rsidRPr="009474D7">
        <w:rPr>
          <w:rStyle w:val="Hyperlink1"/>
          <w:rFonts w:asciiTheme="minorEastAsia" w:hAnsiTheme="minorEastAsia" w:cs="Times New Roman"/>
        </w:rPr>
        <w:t>[</w:t>
      </w:r>
      <w:r w:rsidRPr="009474D7">
        <w:rPr>
          <w:rStyle w:val="Hyperlink1"/>
          <w:rFonts w:asciiTheme="minorEastAsia" w:hAnsiTheme="minorEastAsia" w:cs="Times New Roman" w:hint="eastAsia"/>
        </w:rPr>
        <w:t>EB</w:t>
      </w:r>
      <w:r w:rsidRPr="009474D7">
        <w:rPr>
          <w:rStyle w:val="Hyperlink1"/>
          <w:rFonts w:asciiTheme="minorEastAsia" w:hAnsiTheme="minorEastAsia" w:cs="Times New Roman"/>
        </w:rPr>
        <w:t>/OL]</w:t>
      </w:r>
      <w:r w:rsidRPr="009474D7">
        <w:rPr>
          <w:rStyle w:val="Hyperlink1"/>
          <w:rFonts w:asciiTheme="minorEastAsia" w:hAnsiTheme="minorEastAsia" w:cs="Times New Roman" w:hint="eastAsia"/>
        </w:rPr>
        <w:t>.（</w:t>
      </w:r>
      <w:r w:rsidRPr="009474D7">
        <w:rPr>
          <w:rStyle w:val="Hyperlink1"/>
          <w:rFonts w:asciiTheme="minorEastAsia" w:hAnsiTheme="minorEastAsia" w:cs="Times New Roman"/>
        </w:rPr>
        <w:t>2019</w:t>
      </w:r>
      <w:r w:rsidRPr="009474D7">
        <w:rPr>
          <w:rStyle w:val="Hyperlink1"/>
          <w:rFonts w:asciiTheme="minorEastAsia" w:hAnsiTheme="minorEastAsia" w:cs="Times New Roman" w:hint="eastAsia"/>
        </w:rPr>
        <w:t>-0</w:t>
      </w:r>
      <w:r w:rsidRPr="009474D7">
        <w:rPr>
          <w:rStyle w:val="Hyperlink1"/>
          <w:rFonts w:asciiTheme="minorEastAsia" w:hAnsiTheme="minorEastAsia" w:cs="Times New Roman"/>
        </w:rPr>
        <w:t>6</w:t>
      </w:r>
      <w:r w:rsidRPr="009474D7">
        <w:rPr>
          <w:rStyle w:val="Hyperlink1"/>
          <w:rFonts w:asciiTheme="minorEastAsia" w:hAnsiTheme="minorEastAsia" w:cs="Times New Roman" w:hint="eastAsia"/>
        </w:rPr>
        <w:t>-0</w:t>
      </w:r>
      <w:r w:rsidRPr="009474D7">
        <w:rPr>
          <w:rStyle w:val="Hyperlink1"/>
          <w:rFonts w:asciiTheme="minorEastAsia" w:hAnsiTheme="minorEastAsia" w:cs="Times New Roman"/>
        </w:rPr>
        <w:t>4</w:t>
      </w:r>
      <w:r w:rsidRPr="009474D7">
        <w:rPr>
          <w:rStyle w:val="Hyperlink1"/>
          <w:rFonts w:asciiTheme="minorEastAsia" w:hAnsiTheme="minorEastAsia" w:cs="Times New Roman" w:hint="eastAsia"/>
        </w:rPr>
        <w:t>）[2019-08-05].</w:t>
      </w:r>
      <w:hyperlink r:id="rId14" w:history="1">
        <w:r w:rsidRPr="009474D7">
          <w:rPr>
            <w:rStyle w:val="Hyperlink1"/>
            <w:rFonts w:asciiTheme="minorEastAsia" w:hAnsiTheme="minorEastAsia" w:cs="Times New Roman"/>
          </w:rPr>
          <w:t>http://gi.mnr.gov.cn/201906/t20190610_2440308.html</w:t>
        </w:r>
      </w:hyperlink>
      <w:r w:rsidRPr="009474D7">
        <w:rPr>
          <w:rStyle w:val="Hyperlink1"/>
          <w:rFonts w:asciiTheme="minorEastAsia" w:hAnsiTheme="minorEastAsia" w:cs="Times New Roman" w:hint="eastAsia"/>
          <w:lang w:eastAsia="zh-CN"/>
        </w:rPr>
        <w:t>.</w:t>
      </w:r>
    </w:p>
    <w:sectPr w:rsidR="00FB7F2A" w:rsidRPr="00C17D00">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DC96" w14:textId="77777777" w:rsidR="009D2E8A" w:rsidRDefault="009D2E8A" w:rsidP="003446AD">
      <w:r>
        <w:separator/>
      </w:r>
    </w:p>
  </w:endnote>
  <w:endnote w:type="continuationSeparator" w:id="0">
    <w:p w14:paraId="7F4546CA" w14:textId="77777777" w:rsidR="009D2E8A" w:rsidRDefault="009D2E8A" w:rsidP="0034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582393"/>
      <w:docPartObj>
        <w:docPartGallery w:val="Page Numbers (Bottom of Page)"/>
        <w:docPartUnique/>
      </w:docPartObj>
    </w:sdtPr>
    <w:sdtEndPr/>
    <w:sdtContent>
      <w:p w14:paraId="08AC5DDE" w14:textId="457319C5" w:rsidR="0001055E" w:rsidRDefault="0001055E">
        <w:pPr>
          <w:pStyle w:val="a8"/>
          <w:jc w:val="center"/>
        </w:pPr>
        <w:r>
          <w:fldChar w:fldCharType="begin"/>
        </w:r>
        <w:r>
          <w:instrText>PAGE   \* MERGEFORMAT</w:instrText>
        </w:r>
        <w:r>
          <w:fldChar w:fldCharType="separate"/>
        </w:r>
        <w:r w:rsidR="00567DA8" w:rsidRPr="00567DA8">
          <w:rPr>
            <w:noProof/>
            <w:lang w:val="zh-CN"/>
          </w:rPr>
          <w:t>1</w:t>
        </w:r>
        <w:r>
          <w:fldChar w:fldCharType="end"/>
        </w:r>
      </w:p>
    </w:sdtContent>
  </w:sdt>
  <w:p w14:paraId="5799CCE3" w14:textId="77777777" w:rsidR="0001055E" w:rsidRDefault="000105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706B" w14:textId="77777777" w:rsidR="009D2E8A" w:rsidRDefault="009D2E8A" w:rsidP="003446AD">
      <w:r>
        <w:separator/>
      </w:r>
    </w:p>
  </w:footnote>
  <w:footnote w:type="continuationSeparator" w:id="0">
    <w:p w14:paraId="16CAE9CF" w14:textId="77777777" w:rsidR="009D2E8A" w:rsidRDefault="009D2E8A" w:rsidP="003446AD">
      <w:r>
        <w:continuationSeparator/>
      </w:r>
    </w:p>
  </w:footnote>
  <w:footnote w:id="1">
    <w:p w14:paraId="38F3B754" w14:textId="29C92AE2" w:rsidR="007A108C" w:rsidRDefault="007A108C" w:rsidP="007A108C">
      <w:pPr>
        <w:pStyle w:val="a4"/>
        <w:ind w:firstLineChars="0" w:firstLine="0"/>
        <w:rPr>
          <w:rFonts w:asciiTheme="minorEastAsia" w:hAnsiTheme="minorEastAsia"/>
          <w:sz w:val="18"/>
          <w:szCs w:val="18"/>
          <w:lang w:eastAsia="zh-TW"/>
        </w:rPr>
      </w:pPr>
      <w:r>
        <w:rPr>
          <w:rStyle w:val="af1"/>
        </w:rPr>
        <w:footnoteRef/>
      </w:r>
      <w:r>
        <w:rPr>
          <w:rFonts w:asciiTheme="minorEastAsia" w:hAnsiTheme="minorEastAsia" w:hint="eastAsia"/>
          <w:b/>
          <w:sz w:val="18"/>
          <w:szCs w:val="18"/>
          <w:lang w:eastAsia="zh-TW"/>
        </w:rPr>
        <w:t>收稿日期：</w:t>
      </w:r>
      <w:r>
        <w:rPr>
          <w:rFonts w:asciiTheme="minorEastAsia" w:hAnsiTheme="minorEastAsia" w:hint="eastAsia"/>
          <w:sz w:val="18"/>
          <w:szCs w:val="18"/>
          <w:lang w:eastAsia="zh-TW"/>
        </w:rPr>
        <w:t>2019-08-05；</w:t>
      </w:r>
      <w:r>
        <w:rPr>
          <w:rFonts w:asciiTheme="minorEastAsia" w:hAnsiTheme="minorEastAsia" w:hint="eastAsia"/>
          <w:b/>
          <w:sz w:val="18"/>
          <w:szCs w:val="18"/>
          <w:lang w:eastAsia="zh-TW"/>
        </w:rPr>
        <w:t>修回日期：</w:t>
      </w:r>
      <w:r>
        <w:rPr>
          <w:rFonts w:asciiTheme="minorEastAsia" w:hAnsiTheme="minorEastAsia" w:hint="eastAsia"/>
          <w:sz w:val="18"/>
          <w:szCs w:val="18"/>
          <w:lang w:eastAsia="zh-TW"/>
        </w:rPr>
        <w:t>2019-09-09</w:t>
      </w:r>
    </w:p>
    <w:p w14:paraId="78CCE92E" w14:textId="77777777" w:rsidR="007A108C" w:rsidRDefault="007A108C" w:rsidP="007A108C">
      <w:pPr>
        <w:pStyle w:val="af"/>
        <w:jc w:val="both"/>
        <w:rPr>
          <w:rFonts w:asciiTheme="minorEastAsia" w:hAnsiTheme="minorEastAsia"/>
        </w:rPr>
      </w:pPr>
      <w:r>
        <w:rPr>
          <w:rFonts w:asciiTheme="minorEastAsia" w:hAnsiTheme="minorEastAsia" w:hint="eastAsia"/>
          <w:b/>
        </w:rPr>
        <w:t>基金项目：</w:t>
      </w:r>
      <w:r>
        <w:rPr>
          <w:rStyle w:val="Hyperlink1"/>
          <w:rFonts w:asciiTheme="minorEastAsia" w:hAnsiTheme="minorEastAsia" w:hint="eastAsia"/>
        </w:rPr>
        <w:t>自然资源部项目“绿色矿山综合奖励与组织实施”（</w:t>
      </w:r>
      <w:r>
        <w:rPr>
          <w:rFonts w:asciiTheme="minorEastAsia" w:hAnsiTheme="minorEastAsia" w:hint="eastAsia"/>
        </w:rPr>
        <w:t>121102000000160012</w:t>
      </w:r>
      <w:r>
        <w:rPr>
          <w:rStyle w:val="Hyperlink1"/>
          <w:rFonts w:asciiTheme="minorEastAsia" w:hAnsiTheme="minorEastAsia" w:hint="eastAsia"/>
        </w:rPr>
        <w:t>）</w:t>
      </w:r>
    </w:p>
    <w:p w14:paraId="39E09650" w14:textId="0DB49E8C" w:rsidR="007A108C" w:rsidRDefault="007A108C" w:rsidP="007A108C">
      <w:pPr>
        <w:pStyle w:val="af"/>
        <w:rPr>
          <w:rStyle w:val="Hyperlink1"/>
          <w:rFonts w:asciiTheme="minorEastAsia" w:eastAsia="PMingLiU" w:hAnsiTheme="minorEastAsia"/>
          <w:kern w:val="0"/>
        </w:rPr>
      </w:pPr>
      <w:r>
        <w:rPr>
          <w:rStyle w:val="Hyperlink1"/>
          <w:rFonts w:asciiTheme="minorEastAsia" w:hAnsiTheme="minorEastAsia" w:hint="eastAsia"/>
          <w:b/>
          <w:kern w:val="0"/>
        </w:rPr>
        <w:t>作者简介：</w:t>
      </w:r>
      <w:r>
        <w:rPr>
          <w:rStyle w:val="Hyperlink1"/>
          <w:rFonts w:asciiTheme="minorEastAsia" w:hAnsiTheme="minorEastAsia" w:hint="eastAsia"/>
          <w:kern w:val="0"/>
        </w:rPr>
        <w:t>李杏茹（</w:t>
      </w:r>
      <w:r>
        <w:rPr>
          <w:rFonts w:asciiTheme="minorEastAsia" w:hAnsiTheme="minorEastAsia" w:hint="eastAsia"/>
          <w:kern w:val="0"/>
        </w:rPr>
        <w:t>1980—</w:t>
      </w:r>
      <w:r>
        <w:rPr>
          <w:rStyle w:val="Hyperlink1"/>
          <w:rFonts w:asciiTheme="minorEastAsia" w:hAnsiTheme="minorEastAsia" w:hint="eastAsia"/>
          <w:kern w:val="0"/>
        </w:rPr>
        <w:t>），女，河北省石家庄市人，中国自然资源经济研究院副研究员，理学博士，主要从事</w:t>
      </w:r>
      <w:r w:rsidR="00547E95" w:rsidRPr="00547E95">
        <w:rPr>
          <w:rStyle w:val="Hyperlink1"/>
          <w:rFonts w:asciiTheme="minorEastAsia" w:hAnsiTheme="minorEastAsia" w:hint="eastAsia"/>
          <w:kern w:val="0"/>
        </w:rPr>
        <w:t>地质矿产经济与标准化研究</w:t>
      </w:r>
      <w:r>
        <w:rPr>
          <w:rStyle w:val="Hyperlink1"/>
          <w:rFonts w:asciiTheme="minorEastAsia" w:hAnsiTheme="minorEastAsia" w:hint="eastAsia"/>
          <w:kern w:val="0"/>
        </w:rPr>
        <w:t>。</w:t>
      </w:r>
    </w:p>
    <w:p w14:paraId="0A11BFA3" w14:textId="77777777" w:rsidR="00547E95" w:rsidRPr="00547E95" w:rsidRDefault="00547E95" w:rsidP="007A108C">
      <w:pPr>
        <w:pStyle w:val="af"/>
        <w:rPr>
          <w:rFonts w:eastAsia="PMingLi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AB5F4D"/>
    <w:multiLevelType w:val="singleLevel"/>
    <w:tmpl w:val="CAAB5F4D"/>
    <w:lvl w:ilvl="0">
      <w:start w:val="1"/>
      <w:numFmt w:val="decimal"/>
      <w:suff w:val="space"/>
      <w:lvlText w:val="(%1."/>
      <w:lvlJc w:val="left"/>
    </w:lvl>
  </w:abstractNum>
  <w:abstractNum w:abstractNumId="1" w15:restartNumberingAfterBreak="0">
    <w:nsid w:val="06A942C9"/>
    <w:multiLevelType w:val="hybridMultilevel"/>
    <w:tmpl w:val="4446AB88"/>
    <w:numStyleLink w:val="1"/>
  </w:abstractNum>
  <w:abstractNum w:abstractNumId="2" w15:restartNumberingAfterBreak="0">
    <w:nsid w:val="09471AE2"/>
    <w:multiLevelType w:val="hybridMultilevel"/>
    <w:tmpl w:val="9D2631D8"/>
    <w:lvl w:ilvl="0" w:tplc="A0A689D2">
      <w:start w:val="1"/>
      <w:numFmt w:val="decimal"/>
      <w:lvlText w:val="%1．"/>
      <w:lvlJc w:val="left"/>
      <w:pPr>
        <w:ind w:left="946" w:hanging="384"/>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1BCA3B3A"/>
    <w:multiLevelType w:val="hybridMultilevel"/>
    <w:tmpl w:val="C54A4A22"/>
    <w:lvl w:ilvl="0" w:tplc="0478BB8E">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B3435D8"/>
    <w:multiLevelType w:val="hybridMultilevel"/>
    <w:tmpl w:val="B78CF928"/>
    <w:lvl w:ilvl="0" w:tplc="EB8A8C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3E7927"/>
    <w:multiLevelType w:val="hybridMultilevel"/>
    <w:tmpl w:val="532673C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D513CC2"/>
    <w:multiLevelType w:val="hybridMultilevel"/>
    <w:tmpl w:val="4446AB88"/>
    <w:styleLink w:val="1"/>
    <w:lvl w:ilvl="0" w:tplc="173C9862">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BCA5B6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5826362">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1B585A7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97A19BA">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4D824DA">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1B527D1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354FA6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2FA5B1C">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BD45CF"/>
    <w:multiLevelType w:val="hybridMultilevel"/>
    <w:tmpl w:val="2E283B7E"/>
    <w:lvl w:ilvl="0" w:tplc="80FCB5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1B5405F"/>
    <w:multiLevelType w:val="hybridMultilevel"/>
    <w:tmpl w:val="9D78B27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4905A7A"/>
    <w:multiLevelType w:val="hybridMultilevel"/>
    <w:tmpl w:val="8794CF6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122C7A"/>
    <w:multiLevelType w:val="hybridMultilevel"/>
    <w:tmpl w:val="7E82B1D8"/>
    <w:lvl w:ilvl="0" w:tplc="6C4876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B3D7E3B"/>
    <w:multiLevelType w:val="hybridMultilevel"/>
    <w:tmpl w:val="27265626"/>
    <w:lvl w:ilvl="0" w:tplc="4F8ACE34">
      <w:start w:val="1"/>
      <w:numFmt w:val="decimal"/>
      <w:lvlText w:val="%1、"/>
      <w:lvlJc w:val="left"/>
      <w:pPr>
        <w:ind w:left="360" w:hanging="360"/>
      </w:pPr>
      <w:rPr>
        <w:rFonts w:ascii="黑体" w:eastAsia="黑体" w:hAnsi="黑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AF2295"/>
    <w:multiLevelType w:val="multilevel"/>
    <w:tmpl w:val="C31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80134"/>
    <w:multiLevelType w:val="hybridMultilevel"/>
    <w:tmpl w:val="E05E2850"/>
    <w:lvl w:ilvl="0" w:tplc="266C7A64">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8"/>
  </w:num>
  <w:num w:numId="3">
    <w:abstractNumId w:val="13"/>
  </w:num>
  <w:num w:numId="4">
    <w:abstractNumId w:val="9"/>
  </w:num>
  <w:num w:numId="5">
    <w:abstractNumId w:val="7"/>
  </w:num>
  <w:num w:numId="6">
    <w:abstractNumId w:val="5"/>
  </w:num>
  <w:num w:numId="7">
    <w:abstractNumId w:val="10"/>
  </w:num>
  <w:num w:numId="8">
    <w:abstractNumId w:val="2"/>
  </w:num>
  <w:num w:numId="9">
    <w:abstractNumId w:val="4"/>
  </w:num>
  <w:num w:numId="10">
    <w:abstractNumId w:val="6"/>
  </w:num>
  <w:num w:numId="11">
    <w:abstractNumId w:val="1"/>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33"/>
    <w:rsid w:val="000059F8"/>
    <w:rsid w:val="0001055E"/>
    <w:rsid w:val="00014CB2"/>
    <w:rsid w:val="000162C5"/>
    <w:rsid w:val="00037128"/>
    <w:rsid w:val="000428C9"/>
    <w:rsid w:val="00050366"/>
    <w:rsid w:val="00070AAB"/>
    <w:rsid w:val="0007481C"/>
    <w:rsid w:val="0007591D"/>
    <w:rsid w:val="00083E35"/>
    <w:rsid w:val="00086842"/>
    <w:rsid w:val="00087BBB"/>
    <w:rsid w:val="00091634"/>
    <w:rsid w:val="00092699"/>
    <w:rsid w:val="000A4551"/>
    <w:rsid w:val="000A4E5F"/>
    <w:rsid w:val="000A62B6"/>
    <w:rsid w:val="000A78BD"/>
    <w:rsid w:val="000B4802"/>
    <w:rsid w:val="000D3D10"/>
    <w:rsid w:val="000D6653"/>
    <w:rsid w:val="000E2322"/>
    <w:rsid w:val="000E274D"/>
    <w:rsid w:val="000E4401"/>
    <w:rsid w:val="000E4472"/>
    <w:rsid w:val="000E7621"/>
    <w:rsid w:val="000F43EF"/>
    <w:rsid w:val="000F506D"/>
    <w:rsid w:val="0010534C"/>
    <w:rsid w:val="00111712"/>
    <w:rsid w:val="00113775"/>
    <w:rsid w:val="0013174A"/>
    <w:rsid w:val="00136688"/>
    <w:rsid w:val="00145685"/>
    <w:rsid w:val="00164FDA"/>
    <w:rsid w:val="00171391"/>
    <w:rsid w:val="00176448"/>
    <w:rsid w:val="00180E87"/>
    <w:rsid w:val="00183493"/>
    <w:rsid w:val="001A4990"/>
    <w:rsid w:val="001A4EE8"/>
    <w:rsid w:val="001C2D21"/>
    <w:rsid w:val="001D10FC"/>
    <w:rsid w:val="001E4FB1"/>
    <w:rsid w:val="001F672B"/>
    <w:rsid w:val="00207802"/>
    <w:rsid w:val="00220D8A"/>
    <w:rsid w:val="002465F5"/>
    <w:rsid w:val="002466E7"/>
    <w:rsid w:val="00247F21"/>
    <w:rsid w:val="00267FBD"/>
    <w:rsid w:val="00273D88"/>
    <w:rsid w:val="00284534"/>
    <w:rsid w:val="002A1533"/>
    <w:rsid w:val="002B4055"/>
    <w:rsid w:val="002B6FF6"/>
    <w:rsid w:val="002C54C4"/>
    <w:rsid w:val="002D1952"/>
    <w:rsid w:val="002D1988"/>
    <w:rsid w:val="002E177B"/>
    <w:rsid w:val="002E6079"/>
    <w:rsid w:val="002F3C14"/>
    <w:rsid w:val="003020D7"/>
    <w:rsid w:val="00303659"/>
    <w:rsid w:val="00322B77"/>
    <w:rsid w:val="00336257"/>
    <w:rsid w:val="003446AD"/>
    <w:rsid w:val="003457FA"/>
    <w:rsid w:val="003553E5"/>
    <w:rsid w:val="00361E11"/>
    <w:rsid w:val="003714B6"/>
    <w:rsid w:val="003741A6"/>
    <w:rsid w:val="00377B8C"/>
    <w:rsid w:val="003818F1"/>
    <w:rsid w:val="0039249D"/>
    <w:rsid w:val="003926B5"/>
    <w:rsid w:val="0039585E"/>
    <w:rsid w:val="003A60AE"/>
    <w:rsid w:val="003A6AD8"/>
    <w:rsid w:val="003B19AD"/>
    <w:rsid w:val="003B38E5"/>
    <w:rsid w:val="003D2037"/>
    <w:rsid w:val="003D477E"/>
    <w:rsid w:val="003F12B4"/>
    <w:rsid w:val="003F7301"/>
    <w:rsid w:val="00407843"/>
    <w:rsid w:val="004113F8"/>
    <w:rsid w:val="00411760"/>
    <w:rsid w:val="00414F3E"/>
    <w:rsid w:val="00443D39"/>
    <w:rsid w:val="00457D64"/>
    <w:rsid w:val="0047223E"/>
    <w:rsid w:val="00477FED"/>
    <w:rsid w:val="00483A60"/>
    <w:rsid w:val="00486C75"/>
    <w:rsid w:val="00495BD9"/>
    <w:rsid w:val="004C6328"/>
    <w:rsid w:val="004D24C6"/>
    <w:rsid w:val="004F52C2"/>
    <w:rsid w:val="005035F5"/>
    <w:rsid w:val="005161A5"/>
    <w:rsid w:val="0053417F"/>
    <w:rsid w:val="00547E95"/>
    <w:rsid w:val="00552D0B"/>
    <w:rsid w:val="00553A85"/>
    <w:rsid w:val="00560F97"/>
    <w:rsid w:val="00562149"/>
    <w:rsid w:val="00565693"/>
    <w:rsid w:val="00567DA8"/>
    <w:rsid w:val="005739B6"/>
    <w:rsid w:val="005968AC"/>
    <w:rsid w:val="005A11C4"/>
    <w:rsid w:val="005A6A6E"/>
    <w:rsid w:val="005B1860"/>
    <w:rsid w:val="005C36D6"/>
    <w:rsid w:val="005D55B5"/>
    <w:rsid w:val="005D6452"/>
    <w:rsid w:val="005E041C"/>
    <w:rsid w:val="005F4E1E"/>
    <w:rsid w:val="00603B40"/>
    <w:rsid w:val="00610F99"/>
    <w:rsid w:val="00683391"/>
    <w:rsid w:val="006904C9"/>
    <w:rsid w:val="00692700"/>
    <w:rsid w:val="006A7DBC"/>
    <w:rsid w:val="006B6FF7"/>
    <w:rsid w:val="006C27A5"/>
    <w:rsid w:val="006C6D9B"/>
    <w:rsid w:val="006D65B8"/>
    <w:rsid w:val="006E1F5D"/>
    <w:rsid w:val="006E3394"/>
    <w:rsid w:val="006E34F5"/>
    <w:rsid w:val="006F383A"/>
    <w:rsid w:val="006F58FA"/>
    <w:rsid w:val="00710DB4"/>
    <w:rsid w:val="00716514"/>
    <w:rsid w:val="00722520"/>
    <w:rsid w:val="00724193"/>
    <w:rsid w:val="007320E4"/>
    <w:rsid w:val="007337EB"/>
    <w:rsid w:val="00733C43"/>
    <w:rsid w:val="00742FD8"/>
    <w:rsid w:val="0074744B"/>
    <w:rsid w:val="00752D78"/>
    <w:rsid w:val="00772044"/>
    <w:rsid w:val="007749D6"/>
    <w:rsid w:val="00775147"/>
    <w:rsid w:val="00784088"/>
    <w:rsid w:val="007843D1"/>
    <w:rsid w:val="007A108C"/>
    <w:rsid w:val="007C0974"/>
    <w:rsid w:val="007C4B9F"/>
    <w:rsid w:val="007C5856"/>
    <w:rsid w:val="007D275E"/>
    <w:rsid w:val="007D3A30"/>
    <w:rsid w:val="007E60F8"/>
    <w:rsid w:val="007E65D6"/>
    <w:rsid w:val="00803A59"/>
    <w:rsid w:val="00810EBD"/>
    <w:rsid w:val="00833A7D"/>
    <w:rsid w:val="0084000F"/>
    <w:rsid w:val="008726F9"/>
    <w:rsid w:val="00873C0C"/>
    <w:rsid w:val="00883725"/>
    <w:rsid w:val="00883CD7"/>
    <w:rsid w:val="00890C9B"/>
    <w:rsid w:val="0089506B"/>
    <w:rsid w:val="00896B83"/>
    <w:rsid w:val="00897E58"/>
    <w:rsid w:val="008B587F"/>
    <w:rsid w:val="008C6408"/>
    <w:rsid w:val="008D1EEE"/>
    <w:rsid w:val="008D24D0"/>
    <w:rsid w:val="008D2CD5"/>
    <w:rsid w:val="008D77E0"/>
    <w:rsid w:val="008E6CD5"/>
    <w:rsid w:val="008F1AA3"/>
    <w:rsid w:val="008F503F"/>
    <w:rsid w:val="008F7131"/>
    <w:rsid w:val="009049F4"/>
    <w:rsid w:val="00905198"/>
    <w:rsid w:val="00917257"/>
    <w:rsid w:val="009316BF"/>
    <w:rsid w:val="0093592C"/>
    <w:rsid w:val="0093679F"/>
    <w:rsid w:val="00946789"/>
    <w:rsid w:val="009474D7"/>
    <w:rsid w:val="00964B02"/>
    <w:rsid w:val="00965B80"/>
    <w:rsid w:val="009664C2"/>
    <w:rsid w:val="009760B6"/>
    <w:rsid w:val="00983E6C"/>
    <w:rsid w:val="009856A3"/>
    <w:rsid w:val="00986A6B"/>
    <w:rsid w:val="009B12E6"/>
    <w:rsid w:val="009D2E8A"/>
    <w:rsid w:val="009D328D"/>
    <w:rsid w:val="009D3E25"/>
    <w:rsid w:val="009F4D22"/>
    <w:rsid w:val="00A055EC"/>
    <w:rsid w:val="00A26CA9"/>
    <w:rsid w:val="00A3267F"/>
    <w:rsid w:val="00A34DA6"/>
    <w:rsid w:val="00A43970"/>
    <w:rsid w:val="00A448FC"/>
    <w:rsid w:val="00A5213A"/>
    <w:rsid w:val="00A52C46"/>
    <w:rsid w:val="00A709ED"/>
    <w:rsid w:val="00A74FA4"/>
    <w:rsid w:val="00A751D1"/>
    <w:rsid w:val="00A75D4A"/>
    <w:rsid w:val="00A85000"/>
    <w:rsid w:val="00A9102D"/>
    <w:rsid w:val="00A914D6"/>
    <w:rsid w:val="00A93B1A"/>
    <w:rsid w:val="00AA736E"/>
    <w:rsid w:val="00AB1A25"/>
    <w:rsid w:val="00AB28D6"/>
    <w:rsid w:val="00AB4860"/>
    <w:rsid w:val="00AD19B5"/>
    <w:rsid w:val="00AD1F02"/>
    <w:rsid w:val="00B02CA0"/>
    <w:rsid w:val="00B03501"/>
    <w:rsid w:val="00B4111F"/>
    <w:rsid w:val="00B50BB8"/>
    <w:rsid w:val="00B50DA3"/>
    <w:rsid w:val="00B5140E"/>
    <w:rsid w:val="00B53401"/>
    <w:rsid w:val="00B64CC9"/>
    <w:rsid w:val="00B812F5"/>
    <w:rsid w:val="00B842C5"/>
    <w:rsid w:val="00B8667D"/>
    <w:rsid w:val="00B9562B"/>
    <w:rsid w:val="00BA0C93"/>
    <w:rsid w:val="00BA10DE"/>
    <w:rsid w:val="00BA6B09"/>
    <w:rsid w:val="00BB32E0"/>
    <w:rsid w:val="00BB772C"/>
    <w:rsid w:val="00BC6D4F"/>
    <w:rsid w:val="00BD79BE"/>
    <w:rsid w:val="00BE2755"/>
    <w:rsid w:val="00BE3A43"/>
    <w:rsid w:val="00BF2D6D"/>
    <w:rsid w:val="00C105E0"/>
    <w:rsid w:val="00C13462"/>
    <w:rsid w:val="00C17D00"/>
    <w:rsid w:val="00C26F79"/>
    <w:rsid w:val="00C31CAD"/>
    <w:rsid w:val="00C32F1B"/>
    <w:rsid w:val="00C60EC4"/>
    <w:rsid w:val="00C632EB"/>
    <w:rsid w:val="00C7004E"/>
    <w:rsid w:val="00C7021B"/>
    <w:rsid w:val="00C71428"/>
    <w:rsid w:val="00C7648F"/>
    <w:rsid w:val="00C91FA5"/>
    <w:rsid w:val="00C95234"/>
    <w:rsid w:val="00CC1EF9"/>
    <w:rsid w:val="00CF14E2"/>
    <w:rsid w:val="00CF153D"/>
    <w:rsid w:val="00CF3AE9"/>
    <w:rsid w:val="00D17A16"/>
    <w:rsid w:val="00D22A72"/>
    <w:rsid w:val="00D2661F"/>
    <w:rsid w:val="00D3077C"/>
    <w:rsid w:val="00D36B0D"/>
    <w:rsid w:val="00D43C4F"/>
    <w:rsid w:val="00D67AD9"/>
    <w:rsid w:val="00D74FD2"/>
    <w:rsid w:val="00DA4046"/>
    <w:rsid w:val="00DB2552"/>
    <w:rsid w:val="00DB7CC9"/>
    <w:rsid w:val="00DC0DCD"/>
    <w:rsid w:val="00DC54EF"/>
    <w:rsid w:val="00DD4600"/>
    <w:rsid w:val="00DE770D"/>
    <w:rsid w:val="00DF29D6"/>
    <w:rsid w:val="00DF2B7D"/>
    <w:rsid w:val="00DF625D"/>
    <w:rsid w:val="00DF6C74"/>
    <w:rsid w:val="00DF7CCB"/>
    <w:rsid w:val="00E120F1"/>
    <w:rsid w:val="00E12164"/>
    <w:rsid w:val="00E154A4"/>
    <w:rsid w:val="00E15A11"/>
    <w:rsid w:val="00E17510"/>
    <w:rsid w:val="00E17AF4"/>
    <w:rsid w:val="00E23BF3"/>
    <w:rsid w:val="00E26004"/>
    <w:rsid w:val="00E31D64"/>
    <w:rsid w:val="00E43250"/>
    <w:rsid w:val="00E531DD"/>
    <w:rsid w:val="00E61961"/>
    <w:rsid w:val="00E6377F"/>
    <w:rsid w:val="00E64866"/>
    <w:rsid w:val="00E7376C"/>
    <w:rsid w:val="00E86B1A"/>
    <w:rsid w:val="00E90E57"/>
    <w:rsid w:val="00EA1512"/>
    <w:rsid w:val="00EA3ADE"/>
    <w:rsid w:val="00EC01B3"/>
    <w:rsid w:val="00EC230A"/>
    <w:rsid w:val="00EC372A"/>
    <w:rsid w:val="00EC779F"/>
    <w:rsid w:val="00ED7595"/>
    <w:rsid w:val="00EF3BC0"/>
    <w:rsid w:val="00EF4452"/>
    <w:rsid w:val="00F00356"/>
    <w:rsid w:val="00F2224A"/>
    <w:rsid w:val="00F35CDF"/>
    <w:rsid w:val="00F40821"/>
    <w:rsid w:val="00F57915"/>
    <w:rsid w:val="00F6010E"/>
    <w:rsid w:val="00F6742E"/>
    <w:rsid w:val="00F83185"/>
    <w:rsid w:val="00FB7E0A"/>
    <w:rsid w:val="00FB7F2A"/>
    <w:rsid w:val="00FC4B48"/>
    <w:rsid w:val="00FC5E46"/>
    <w:rsid w:val="00FD483B"/>
    <w:rsid w:val="00FF0F97"/>
    <w:rsid w:val="00FF3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4229"/>
  <w15:docId w15:val="{A680BDF4-2C37-4690-BDE2-E8732C24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A4990"/>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6F38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7DBC"/>
    <w:pPr>
      <w:ind w:firstLineChars="200" w:firstLine="420"/>
    </w:pPr>
  </w:style>
  <w:style w:type="paragraph" w:customStyle="1" w:styleId="a5">
    <w:name w:val="段"/>
    <w:link w:val="Char"/>
    <w:rsid w:val="003553E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0"/>
    <w:link w:val="a5"/>
    <w:rsid w:val="003553E5"/>
    <w:rPr>
      <w:rFonts w:ascii="宋体" w:eastAsia="宋体" w:hAnsi="Times New Roman" w:cs="Times New Roman"/>
      <w:noProof/>
      <w:kern w:val="0"/>
      <w:szCs w:val="20"/>
    </w:rPr>
  </w:style>
  <w:style w:type="paragraph" w:styleId="a6">
    <w:name w:val="header"/>
    <w:basedOn w:val="a"/>
    <w:link w:val="a7"/>
    <w:uiPriority w:val="99"/>
    <w:unhideWhenUsed/>
    <w:rsid w:val="003446A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446AD"/>
    <w:rPr>
      <w:sz w:val="18"/>
      <w:szCs w:val="18"/>
    </w:rPr>
  </w:style>
  <w:style w:type="paragraph" w:styleId="a8">
    <w:name w:val="footer"/>
    <w:basedOn w:val="a"/>
    <w:link w:val="a9"/>
    <w:uiPriority w:val="99"/>
    <w:unhideWhenUsed/>
    <w:rsid w:val="003446AD"/>
    <w:pPr>
      <w:tabs>
        <w:tab w:val="center" w:pos="4153"/>
        <w:tab w:val="right" w:pos="8306"/>
      </w:tabs>
      <w:snapToGrid w:val="0"/>
      <w:jc w:val="left"/>
    </w:pPr>
    <w:rPr>
      <w:sz w:val="18"/>
      <w:szCs w:val="18"/>
    </w:rPr>
  </w:style>
  <w:style w:type="character" w:customStyle="1" w:styleId="a9">
    <w:name w:val="页脚 字符"/>
    <w:basedOn w:val="a0"/>
    <w:link w:val="a8"/>
    <w:uiPriority w:val="99"/>
    <w:rsid w:val="003446AD"/>
    <w:rPr>
      <w:sz w:val="18"/>
      <w:szCs w:val="18"/>
    </w:rPr>
  </w:style>
  <w:style w:type="character" w:customStyle="1" w:styleId="11">
    <w:name w:val="标题 1 字符"/>
    <w:basedOn w:val="a0"/>
    <w:link w:val="10"/>
    <w:uiPriority w:val="9"/>
    <w:rsid w:val="001A4990"/>
    <w:rPr>
      <w:b/>
      <w:bCs/>
      <w:kern w:val="44"/>
      <w:sz w:val="44"/>
      <w:szCs w:val="44"/>
    </w:rPr>
  </w:style>
  <w:style w:type="paragraph" w:styleId="aa">
    <w:name w:val="Balloon Text"/>
    <w:basedOn w:val="a"/>
    <w:link w:val="ab"/>
    <w:uiPriority w:val="99"/>
    <w:semiHidden/>
    <w:unhideWhenUsed/>
    <w:rsid w:val="00B9562B"/>
    <w:rPr>
      <w:sz w:val="18"/>
      <w:szCs w:val="18"/>
    </w:rPr>
  </w:style>
  <w:style w:type="character" w:customStyle="1" w:styleId="ab">
    <w:name w:val="批注框文本 字符"/>
    <w:basedOn w:val="a0"/>
    <w:link w:val="aa"/>
    <w:uiPriority w:val="99"/>
    <w:semiHidden/>
    <w:rsid w:val="00B9562B"/>
    <w:rPr>
      <w:sz w:val="18"/>
      <w:szCs w:val="18"/>
    </w:rPr>
  </w:style>
  <w:style w:type="character" w:styleId="ac">
    <w:name w:val="Emphasis"/>
    <w:basedOn w:val="a0"/>
    <w:uiPriority w:val="20"/>
    <w:qFormat/>
    <w:rsid w:val="00CF3AE9"/>
    <w:rPr>
      <w:i/>
      <w:iCs/>
    </w:rPr>
  </w:style>
  <w:style w:type="character" w:customStyle="1" w:styleId="Hyperlink1">
    <w:name w:val="Hyperlink.1"/>
    <w:rsid w:val="00810EBD"/>
    <w:rPr>
      <w:lang w:val="zh-TW" w:eastAsia="zh-TW"/>
    </w:rPr>
  </w:style>
  <w:style w:type="character" w:customStyle="1" w:styleId="ad">
    <w:name w:val="无"/>
    <w:rsid w:val="00810EBD"/>
  </w:style>
  <w:style w:type="character" w:styleId="ae">
    <w:name w:val="Hyperlink"/>
    <w:basedOn w:val="a0"/>
    <w:uiPriority w:val="99"/>
    <w:unhideWhenUsed/>
    <w:rsid w:val="00810EBD"/>
    <w:rPr>
      <w:color w:val="0563C1" w:themeColor="hyperlink"/>
      <w:u w:val="single"/>
    </w:rPr>
  </w:style>
  <w:style w:type="paragraph" w:styleId="af">
    <w:name w:val="footnote text"/>
    <w:aliases w:val="Char"/>
    <w:basedOn w:val="a"/>
    <w:link w:val="af0"/>
    <w:uiPriority w:val="99"/>
    <w:unhideWhenUsed/>
    <w:qFormat/>
    <w:rsid w:val="00603B40"/>
    <w:pPr>
      <w:snapToGrid w:val="0"/>
      <w:jc w:val="left"/>
    </w:pPr>
    <w:rPr>
      <w:sz w:val="18"/>
      <w:szCs w:val="18"/>
    </w:rPr>
  </w:style>
  <w:style w:type="character" w:customStyle="1" w:styleId="af0">
    <w:name w:val="脚注文本 字符"/>
    <w:aliases w:val="Char 字符"/>
    <w:basedOn w:val="a0"/>
    <w:link w:val="af"/>
    <w:uiPriority w:val="99"/>
    <w:semiHidden/>
    <w:qFormat/>
    <w:rsid w:val="00603B40"/>
    <w:rPr>
      <w:sz w:val="18"/>
      <w:szCs w:val="18"/>
    </w:rPr>
  </w:style>
  <w:style w:type="character" w:styleId="af1">
    <w:name w:val="footnote reference"/>
    <w:basedOn w:val="a0"/>
    <w:uiPriority w:val="99"/>
    <w:semiHidden/>
    <w:unhideWhenUsed/>
    <w:rsid w:val="00603B40"/>
    <w:rPr>
      <w:vertAlign w:val="superscript"/>
    </w:rPr>
  </w:style>
  <w:style w:type="character" w:customStyle="1" w:styleId="30">
    <w:name w:val="标题 3 字符"/>
    <w:basedOn w:val="a0"/>
    <w:link w:val="3"/>
    <w:uiPriority w:val="9"/>
    <w:semiHidden/>
    <w:rsid w:val="006F383A"/>
    <w:rPr>
      <w:b/>
      <w:bCs/>
      <w:sz w:val="32"/>
      <w:szCs w:val="32"/>
    </w:rPr>
  </w:style>
  <w:style w:type="numbering" w:customStyle="1" w:styleId="1">
    <w:name w:val="已导入的样式“1”"/>
    <w:rsid w:val="00267FBD"/>
    <w:pPr>
      <w:numPr>
        <w:numId w:val="10"/>
      </w:numPr>
    </w:pPr>
  </w:style>
  <w:style w:type="paragraph" w:styleId="af2">
    <w:name w:val="Normal (Web)"/>
    <w:basedOn w:val="a"/>
    <w:uiPriority w:val="99"/>
    <w:semiHidden/>
    <w:unhideWhenUsed/>
    <w:rsid w:val="00710DB4"/>
    <w:pPr>
      <w:widowControl/>
      <w:spacing w:before="100" w:beforeAutospacing="1" w:after="100" w:afterAutospacing="1"/>
      <w:jc w:val="left"/>
    </w:pPr>
    <w:rPr>
      <w:rFonts w:ascii="宋体" w:eastAsia="宋体" w:hAnsi="宋体" w:cs="宋体"/>
      <w:kern w:val="0"/>
      <w:sz w:val="24"/>
      <w:szCs w:val="24"/>
    </w:rPr>
  </w:style>
  <w:style w:type="character" w:styleId="af3">
    <w:name w:val="annotation reference"/>
    <w:basedOn w:val="a0"/>
    <w:uiPriority w:val="99"/>
    <w:semiHidden/>
    <w:unhideWhenUsed/>
    <w:rsid w:val="003F12B4"/>
    <w:rPr>
      <w:sz w:val="21"/>
      <w:szCs w:val="21"/>
    </w:rPr>
  </w:style>
  <w:style w:type="paragraph" w:styleId="af4">
    <w:name w:val="annotation text"/>
    <w:basedOn w:val="a"/>
    <w:link w:val="af5"/>
    <w:uiPriority w:val="99"/>
    <w:semiHidden/>
    <w:unhideWhenUsed/>
    <w:rsid w:val="003F12B4"/>
    <w:pPr>
      <w:jc w:val="left"/>
    </w:pPr>
  </w:style>
  <w:style w:type="character" w:customStyle="1" w:styleId="af5">
    <w:name w:val="批注文字 字符"/>
    <w:basedOn w:val="a0"/>
    <w:link w:val="af4"/>
    <w:uiPriority w:val="99"/>
    <w:semiHidden/>
    <w:rsid w:val="003F12B4"/>
  </w:style>
  <w:style w:type="paragraph" w:styleId="af6">
    <w:name w:val="annotation subject"/>
    <w:basedOn w:val="af4"/>
    <w:next w:val="af4"/>
    <w:link w:val="af7"/>
    <w:uiPriority w:val="99"/>
    <w:semiHidden/>
    <w:unhideWhenUsed/>
    <w:rsid w:val="003F12B4"/>
    <w:rPr>
      <w:b/>
      <w:bCs/>
    </w:rPr>
  </w:style>
  <w:style w:type="character" w:customStyle="1" w:styleId="af7">
    <w:name w:val="批注主题 字符"/>
    <w:basedOn w:val="af5"/>
    <w:link w:val="af6"/>
    <w:uiPriority w:val="99"/>
    <w:semiHidden/>
    <w:rsid w:val="003F12B4"/>
    <w:rPr>
      <w:b/>
      <w:bCs/>
    </w:rPr>
  </w:style>
  <w:style w:type="character" w:customStyle="1" w:styleId="jumppagecontentlisttitle1">
    <w:name w:val="jumppagecontentlisttitle1"/>
    <w:basedOn w:val="a0"/>
    <w:rsid w:val="00FB7F2A"/>
    <w:rPr>
      <w:vanish w:val="0"/>
      <w:webHidden w:val="0"/>
      <w:specVanish w:val="0"/>
    </w:rPr>
  </w:style>
  <w:style w:type="character" w:customStyle="1" w:styleId="jumppagecontentlistfont1">
    <w:name w:val="jumppagecontentlistfont1"/>
    <w:basedOn w:val="a0"/>
    <w:rsid w:val="00FB7F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3551">
      <w:bodyDiv w:val="1"/>
      <w:marLeft w:val="0"/>
      <w:marRight w:val="0"/>
      <w:marTop w:val="0"/>
      <w:marBottom w:val="0"/>
      <w:divBdr>
        <w:top w:val="none" w:sz="0" w:space="0" w:color="auto"/>
        <w:left w:val="none" w:sz="0" w:space="0" w:color="auto"/>
        <w:bottom w:val="none" w:sz="0" w:space="0" w:color="auto"/>
        <w:right w:val="none" w:sz="0" w:space="0" w:color="auto"/>
      </w:divBdr>
    </w:div>
    <w:div w:id="479464842">
      <w:bodyDiv w:val="1"/>
      <w:marLeft w:val="0"/>
      <w:marRight w:val="0"/>
      <w:marTop w:val="0"/>
      <w:marBottom w:val="0"/>
      <w:divBdr>
        <w:top w:val="none" w:sz="0" w:space="0" w:color="auto"/>
        <w:left w:val="none" w:sz="0" w:space="0" w:color="auto"/>
        <w:bottom w:val="none" w:sz="0" w:space="0" w:color="auto"/>
        <w:right w:val="none" w:sz="0" w:space="0" w:color="auto"/>
      </w:divBdr>
    </w:div>
    <w:div w:id="575552149">
      <w:bodyDiv w:val="1"/>
      <w:marLeft w:val="0"/>
      <w:marRight w:val="0"/>
      <w:marTop w:val="0"/>
      <w:marBottom w:val="0"/>
      <w:divBdr>
        <w:top w:val="none" w:sz="0" w:space="0" w:color="auto"/>
        <w:left w:val="none" w:sz="0" w:space="0" w:color="auto"/>
        <w:bottom w:val="none" w:sz="0" w:space="0" w:color="auto"/>
        <w:right w:val="none" w:sz="0" w:space="0" w:color="auto"/>
      </w:divBdr>
    </w:div>
    <w:div w:id="672295370">
      <w:bodyDiv w:val="1"/>
      <w:marLeft w:val="0"/>
      <w:marRight w:val="0"/>
      <w:marTop w:val="0"/>
      <w:marBottom w:val="0"/>
      <w:divBdr>
        <w:top w:val="none" w:sz="0" w:space="0" w:color="auto"/>
        <w:left w:val="none" w:sz="0" w:space="0" w:color="auto"/>
        <w:bottom w:val="none" w:sz="0" w:space="0" w:color="auto"/>
        <w:right w:val="none" w:sz="0" w:space="0" w:color="auto"/>
      </w:divBdr>
    </w:div>
    <w:div w:id="746146144">
      <w:bodyDiv w:val="1"/>
      <w:marLeft w:val="0"/>
      <w:marRight w:val="0"/>
      <w:marTop w:val="0"/>
      <w:marBottom w:val="0"/>
      <w:divBdr>
        <w:top w:val="none" w:sz="0" w:space="0" w:color="auto"/>
        <w:left w:val="none" w:sz="0" w:space="0" w:color="auto"/>
        <w:bottom w:val="none" w:sz="0" w:space="0" w:color="auto"/>
        <w:right w:val="none" w:sz="0" w:space="0" w:color="auto"/>
      </w:divBdr>
    </w:div>
    <w:div w:id="1000622683">
      <w:bodyDiv w:val="1"/>
      <w:marLeft w:val="0"/>
      <w:marRight w:val="0"/>
      <w:marTop w:val="0"/>
      <w:marBottom w:val="0"/>
      <w:divBdr>
        <w:top w:val="none" w:sz="0" w:space="0" w:color="auto"/>
        <w:left w:val="none" w:sz="0" w:space="0" w:color="auto"/>
        <w:bottom w:val="none" w:sz="0" w:space="0" w:color="auto"/>
        <w:right w:val="none" w:sz="0" w:space="0" w:color="auto"/>
      </w:divBdr>
      <w:divsChild>
        <w:div w:id="114057470">
          <w:marLeft w:val="446"/>
          <w:marRight w:val="0"/>
          <w:marTop w:val="0"/>
          <w:marBottom w:val="0"/>
          <w:divBdr>
            <w:top w:val="none" w:sz="0" w:space="0" w:color="auto"/>
            <w:left w:val="none" w:sz="0" w:space="0" w:color="auto"/>
            <w:bottom w:val="none" w:sz="0" w:space="0" w:color="auto"/>
            <w:right w:val="none" w:sz="0" w:space="0" w:color="auto"/>
          </w:divBdr>
        </w:div>
        <w:div w:id="1746300210">
          <w:marLeft w:val="446"/>
          <w:marRight w:val="0"/>
          <w:marTop w:val="0"/>
          <w:marBottom w:val="0"/>
          <w:divBdr>
            <w:top w:val="none" w:sz="0" w:space="0" w:color="auto"/>
            <w:left w:val="none" w:sz="0" w:space="0" w:color="auto"/>
            <w:bottom w:val="none" w:sz="0" w:space="0" w:color="auto"/>
            <w:right w:val="none" w:sz="0" w:space="0" w:color="auto"/>
          </w:divBdr>
        </w:div>
        <w:div w:id="1413820353">
          <w:marLeft w:val="446"/>
          <w:marRight w:val="0"/>
          <w:marTop w:val="0"/>
          <w:marBottom w:val="0"/>
          <w:divBdr>
            <w:top w:val="none" w:sz="0" w:space="0" w:color="auto"/>
            <w:left w:val="none" w:sz="0" w:space="0" w:color="auto"/>
            <w:bottom w:val="none" w:sz="0" w:space="0" w:color="auto"/>
            <w:right w:val="none" w:sz="0" w:space="0" w:color="auto"/>
          </w:divBdr>
        </w:div>
        <w:div w:id="1803225570">
          <w:marLeft w:val="446"/>
          <w:marRight w:val="0"/>
          <w:marTop w:val="0"/>
          <w:marBottom w:val="0"/>
          <w:divBdr>
            <w:top w:val="none" w:sz="0" w:space="0" w:color="auto"/>
            <w:left w:val="none" w:sz="0" w:space="0" w:color="auto"/>
            <w:bottom w:val="none" w:sz="0" w:space="0" w:color="auto"/>
            <w:right w:val="none" w:sz="0" w:space="0" w:color="auto"/>
          </w:divBdr>
        </w:div>
        <w:div w:id="872154957">
          <w:marLeft w:val="446"/>
          <w:marRight w:val="0"/>
          <w:marTop w:val="0"/>
          <w:marBottom w:val="0"/>
          <w:divBdr>
            <w:top w:val="none" w:sz="0" w:space="0" w:color="auto"/>
            <w:left w:val="none" w:sz="0" w:space="0" w:color="auto"/>
            <w:bottom w:val="none" w:sz="0" w:space="0" w:color="auto"/>
            <w:right w:val="none" w:sz="0" w:space="0" w:color="auto"/>
          </w:divBdr>
        </w:div>
        <w:div w:id="136186882">
          <w:marLeft w:val="446"/>
          <w:marRight w:val="0"/>
          <w:marTop w:val="0"/>
          <w:marBottom w:val="0"/>
          <w:divBdr>
            <w:top w:val="none" w:sz="0" w:space="0" w:color="auto"/>
            <w:left w:val="none" w:sz="0" w:space="0" w:color="auto"/>
            <w:bottom w:val="none" w:sz="0" w:space="0" w:color="auto"/>
            <w:right w:val="none" w:sz="0" w:space="0" w:color="auto"/>
          </w:divBdr>
        </w:div>
      </w:divsChild>
    </w:div>
    <w:div w:id="1206528899">
      <w:bodyDiv w:val="1"/>
      <w:marLeft w:val="0"/>
      <w:marRight w:val="0"/>
      <w:marTop w:val="0"/>
      <w:marBottom w:val="0"/>
      <w:divBdr>
        <w:top w:val="none" w:sz="0" w:space="0" w:color="auto"/>
        <w:left w:val="none" w:sz="0" w:space="0" w:color="auto"/>
        <w:bottom w:val="none" w:sz="0" w:space="0" w:color="auto"/>
        <w:right w:val="none" w:sz="0" w:space="0" w:color="auto"/>
      </w:divBdr>
    </w:div>
    <w:div w:id="1370374879">
      <w:bodyDiv w:val="1"/>
      <w:marLeft w:val="0"/>
      <w:marRight w:val="0"/>
      <w:marTop w:val="0"/>
      <w:marBottom w:val="0"/>
      <w:divBdr>
        <w:top w:val="none" w:sz="0" w:space="0" w:color="auto"/>
        <w:left w:val="none" w:sz="0" w:space="0" w:color="auto"/>
        <w:bottom w:val="none" w:sz="0" w:space="0" w:color="auto"/>
        <w:right w:val="none" w:sz="0" w:space="0" w:color="auto"/>
      </w:divBdr>
    </w:div>
    <w:div w:id="1455127800">
      <w:bodyDiv w:val="1"/>
      <w:marLeft w:val="0"/>
      <w:marRight w:val="0"/>
      <w:marTop w:val="0"/>
      <w:marBottom w:val="0"/>
      <w:divBdr>
        <w:top w:val="none" w:sz="0" w:space="0" w:color="auto"/>
        <w:left w:val="none" w:sz="0" w:space="0" w:color="auto"/>
        <w:bottom w:val="none" w:sz="0" w:space="0" w:color="auto"/>
        <w:right w:val="none" w:sz="0" w:space="0" w:color="auto"/>
      </w:divBdr>
    </w:div>
    <w:div w:id="1700546559">
      <w:bodyDiv w:val="1"/>
      <w:marLeft w:val="0"/>
      <w:marRight w:val="0"/>
      <w:marTop w:val="0"/>
      <w:marBottom w:val="0"/>
      <w:divBdr>
        <w:top w:val="none" w:sz="0" w:space="0" w:color="auto"/>
        <w:left w:val="none" w:sz="0" w:space="0" w:color="auto"/>
        <w:bottom w:val="none" w:sz="0" w:space="0" w:color="auto"/>
        <w:right w:val="none" w:sz="0" w:space="0" w:color="auto"/>
      </w:divBdr>
      <w:divsChild>
        <w:div w:id="1621302784">
          <w:marLeft w:val="0"/>
          <w:marRight w:val="0"/>
          <w:marTop w:val="0"/>
          <w:marBottom w:val="0"/>
          <w:divBdr>
            <w:top w:val="none" w:sz="0" w:space="0" w:color="auto"/>
            <w:left w:val="none" w:sz="0" w:space="0" w:color="auto"/>
            <w:bottom w:val="none" w:sz="0" w:space="0" w:color="auto"/>
            <w:right w:val="none" w:sz="0" w:space="0" w:color="auto"/>
          </w:divBdr>
          <w:divsChild>
            <w:div w:id="646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957">
      <w:bodyDiv w:val="1"/>
      <w:marLeft w:val="0"/>
      <w:marRight w:val="0"/>
      <w:marTop w:val="0"/>
      <w:marBottom w:val="0"/>
      <w:divBdr>
        <w:top w:val="none" w:sz="0" w:space="0" w:color="auto"/>
        <w:left w:val="none" w:sz="0" w:space="0" w:color="auto"/>
        <w:bottom w:val="none" w:sz="0" w:space="0" w:color="auto"/>
        <w:right w:val="none" w:sz="0" w:space="0" w:color="auto"/>
      </w:divBdr>
    </w:div>
    <w:div w:id="1783721817">
      <w:bodyDiv w:val="1"/>
      <w:marLeft w:val="0"/>
      <w:marRight w:val="0"/>
      <w:marTop w:val="0"/>
      <w:marBottom w:val="0"/>
      <w:divBdr>
        <w:top w:val="none" w:sz="0" w:space="0" w:color="auto"/>
        <w:left w:val="none" w:sz="0" w:space="0" w:color="auto"/>
        <w:bottom w:val="none" w:sz="0" w:space="0" w:color="auto"/>
        <w:right w:val="none" w:sz="0" w:space="0" w:color="auto"/>
      </w:divBdr>
      <w:divsChild>
        <w:div w:id="90976836">
          <w:marLeft w:val="446"/>
          <w:marRight w:val="0"/>
          <w:marTop w:val="0"/>
          <w:marBottom w:val="0"/>
          <w:divBdr>
            <w:top w:val="none" w:sz="0" w:space="0" w:color="auto"/>
            <w:left w:val="none" w:sz="0" w:space="0" w:color="auto"/>
            <w:bottom w:val="none" w:sz="0" w:space="0" w:color="auto"/>
            <w:right w:val="none" w:sz="0" w:space="0" w:color="auto"/>
          </w:divBdr>
        </w:div>
      </w:divsChild>
    </w:div>
    <w:div w:id="1842118179">
      <w:bodyDiv w:val="1"/>
      <w:marLeft w:val="0"/>
      <w:marRight w:val="0"/>
      <w:marTop w:val="0"/>
      <w:marBottom w:val="0"/>
      <w:divBdr>
        <w:top w:val="none" w:sz="0" w:space="0" w:color="auto"/>
        <w:left w:val="none" w:sz="0" w:space="0" w:color="auto"/>
        <w:bottom w:val="none" w:sz="0" w:space="0" w:color="auto"/>
        <w:right w:val="none" w:sz="0" w:space="0" w:color="auto"/>
      </w:divBdr>
    </w:div>
    <w:div w:id="1951930939">
      <w:bodyDiv w:val="1"/>
      <w:marLeft w:val="0"/>
      <w:marRight w:val="0"/>
      <w:marTop w:val="0"/>
      <w:marBottom w:val="0"/>
      <w:divBdr>
        <w:top w:val="none" w:sz="0" w:space="0" w:color="auto"/>
        <w:left w:val="none" w:sz="0" w:space="0" w:color="auto"/>
        <w:bottom w:val="none" w:sz="0" w:space="0" w:color="auto"/>
        <w:right w:val="none" w:sz="0" w:space="0" w:color="auto"/>
      </w:divBdr>
    </w:div>
    <w:div w:id="1970479172">
      <w:bodyDiv w:val="1"/>
      <w:marLeft w:val="0"/>
      <w:marRight w:val="0"/>
      <w:marTop w:val="0"/>
      <w:marBottom w:val="0"/>
      <w:divBdr>
        <w:top w:val="none" w:sz="0" w:space="0" w:color="auto"/>
        <w:left w:val="none" w:sz="0" w:space="0" w:color="auto"/>
        <w:bottom w:val="none" w:sz="0" w:space="0" w:color="auto"/>
        <w:right w:val="none" w:sz="0" w:space="0" w:color="auto"/>
      </w:divBdr>
      <w:divsChild>
        <w:div w:id="22631750">
          <w:marLeft w:val="446"/>
          <w:marRight w:val="0"/>
          <w:marTop w:val="0"/>
          <w:marBottom w:val="0"/>
          <w:divBdr>
            <w:top w:val="none" w:sz="0" w:space="0" w:color="auto"/>
            <w:left w:val="none" w:sz="0" w:space="0" w:color="auto"/>
            <w:bottom w:val="none" w:sz="0" w:space="0" w:color="auto"/>
            <w:right w:val="none" w:sz="0" w:space="0" w:color="auto"/>
          </w:divBdr>
        </w:div>
      </w:divsChild>
    </w:div>
    <w:div w:id="2088067668">
      <w:bodyDiv w:val="1"/>
      <w:marLeft w:val="0"/>
      <w:marRight w:val="0"/>
      <w:marTop w:val="0"/>
      <w:marBottom w:val="0"/>
      <w:divBdr>
        <w:top w:val="none" w:sz="0" w:space="0" w:color="auto"/>
        <w:left w:val="none" w:sz="0" w:space="0" w:color="auto"/>
        <w:bottom w:val="none" w:sz="0" w:space="0" w:color="auto"/>
        <w:right w:val="none" w:sz="0" w:space="0" w:color="auto"/>
      </w:divBdr>
    </w:div>
    <w:div w:id="21314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zhou.gov.cn/hzgov/front/s55/xxgk/zcwj/bmwj/20180808/i919758.html" TargetMode="External"/><Relationship Id="rId13" Type="http://schemas.openxmlformats.org/officeDocument/2006/relationships/hyperlink" Target="http://nr.gd.gov.cn/gkmlpt/content/0/606/post_6066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xdkj.gov.cn/xwzx/jxdkxw/201809/t20180904_146857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rzyt.ah.gov.cn/zwgk/show.jsp?row_id=20181100025211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ddlr.gov.cn/root20/gkml/201807/t20180712_1402602.html" TargetMode="External"/><Relationship Id="rId4" Type="http://schemas.openxmlformats.org/officeDocument/2006/relationships/settings" Target="settings.xml"/><Relationship Id="rId9" Type="http://schemas.openxmlformats.org/officeDocument/2006/relationships/hyperlink" Target="http://www.hnblr.gov.cn/sitegroup/root/html/ff8080814d40886d014d425425660009/1b15837326964b39a4e8329aef3e7e02.html" TargetMode="External"/><Relationship Id="rId14" Type="http://schemas.openxmlformats.org/officeDocument/2006/relationships/hyperlink" Target="http://gi.mnr.gov.cn/201906/t20190610_244030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3EDD-52BF-4BAB-B167-3C9D7EFD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1325</Words>
  <Characters>7558</Characters>
  <Application>Microsoft Office Word</Application>
  <DocSecurity>0</DocSecurity>
  <Lines>62</Lines>
  <Paragraphs>17</Paragraphs>
  <ScaleCrop>false</ScaleCrop>
  <Company>Lenovo</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Xingru</dc:creator>
  <cp:lastModifiedBy>ZW</cp:lastModifiedBy>
  <cp:revision>11</cp:revision>
  <cp:lastPrinted>2019-09-23T06:09:00Z</cp:lastPrinted>
  <dcterms:created xsi:type="dcterms:W3CDTF">2019-09-23T00:14:00Z</dcterms:created>
  <dcterms:modified xsi:type="dcterms:W3CDTF">2020-04-20T02:21:00Z</dcterms:modified>
</cp:coreProperties>
</file>